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16D374" w14:textId="77777777" w:rsidR="00FC64D8" w:rsidRDefault="00916670">
      <w:pPr>
        <w:spacing w:after="0" w:line="259" w:lineRule="auto"/>
        <w:rPr>
          <w:rFonts w:ascii="Arial" w:eastAsia="Arial" w:hAnsi="Arial" w:cs="Arial"/>
          <w:b/>
          <w:sz w:val="36"/>
          <w:szCs w:val="36"/>
        </w:rPr>
      </w:pPr>
      <w:r>
        <w:rPr>
          <w:rFonts w:ascii="Arial" w:eastAsia="Arial" w:hAnsi="Arial" w:cs="Arial"/>
          <w:b/>
          <w:sz w:val="36"/>
          <w:szCs w:val="36"/>
        </w:rPr>
        <w:t>DPS Schedule 6 (Order Form Template and Order Schedules)</w:t>
      </w:r>
    </w:p>
    <w:p w14:paraId="5116D375" w14:textId="77777777" w:rsidR="00FC64D8" w:rsidRDefault="00FC64D8">
      <w:pPr>
        <w:spacing w:after="0" w:line="259" w:lineRule="auto"/>
        <w:rPr>
          <w:rFonts w:ascii="Arial" w:eastAsia="Arial" w:hAnsi="Arial" w:cs="Arial"/>
          <w:b/>
          <w:sz w:val="36"/>
          <w:szCs w:val="36"/>
        </w:rPr>
      </w:pPr>
    </w:p>
    <w:p w14:paraId="5116D376" w14:textId="77777777" w:rsidR="00FC64D8" w:rsidRDefault="00916670">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5116D377" w14:textId="77777777" w:rsidR="00FC64D8" w:rsidRDefault="00FC64D8">
      <w:pPr>
        <w:spacing w:after="0" w:line="259" w:lineRule="auto"/>
        <w:rPr>
          <w:rFonts w:ascii="Arial" w:eastAsia="Arial" w:hAnsi="Arial" w:cs="Arial"/>
          <w:b/>
          <w:sz w:val="24"/>
          <w:szCs w:val="24"/>
        </w:rPr>
      </w:pPr>
    </w:p>
    <w:p w14:paraId="5116D378" w14:textId="77777777" w:rsidR="00FC64D8" w:rsidRDefault="00FC64D8">
      <w:pPr>
        <w:spacing w:after="0" w:line="259" w:lineRule="auto"/>
        <w:rPr>
          <w:rFonts w:ascii="Arial" w:eastAsia="Arial" w:hAnsi="Arial" w:cs="Arial"/>
          <w:b/>
          <w:sz w:val="24"/>
          <w:szCs w:val="24"/>
        </w:rPr>
      </w:pPr>
    </w:p>
    <w:p w14:paraId="5116D379" w14:textId="029EE834" w:rsidR="00FC64D8" w:rsidRDefault="00916670">
      <w:pPr>
        <w:spacing w:after="0" w:line="259" w:lineRule="auto"/>
        <w:rPr>
          <w:rFonts w:ascii="Arial" w:eastAsia="Arial" w:hAnsi="Arial" w:cs="Arial"/>
          <w:sz w:val="24"/>
          <w:szCs w:val="24"/>
        </w:rPr>
      </w:pPr>
      <w:r>
        <w:rPr>
          <w:rFonts w:ascii="Arial" w:eastAsia="Arial" w:hAnsi="Arial" w:cs="Arial"/>
          <w:sz w:val="24"/>
          <w:szCs w:val="24"/>
        </w:rPr>
        <w:t>ORDER REFERENCE:</w:t>
      </w:r>
      <w:r>
        <w:rPr>
          <w:rFonts w:ascii="Arial" w:eastAsia="Arial" w:hAnsi="Arial" w:cs="Arial"/>
          <w:sz w:val="24"/>
          <w:szCs w:val="24"/>
        </w:rPr>
        <w:tab/>
      </w:r>
      <w:r>
        <w:rPr>
          <w:rFonts w:ascii="Arial" w:eastAsia="Arial" w:hAnsi="Arial" w:cs="Arial"/>
          <w:sz w:val="24"/>
          <w:szCs w:val="24"/>
        </w:rPr>
        <w:tab/>
      </w:r>
      <w:r w:rsidR="002E7BFA" w:rsidRPr="00172AC8">
        <w:rPr>
          <w:rFonts w:ascii="Arial" w:hAnsi="Arial" w:cs="Arial"/>
          <w:lang w:val="en-US"/>
        </w:rPr>
        <w:t>SR995278767</w:t>
      </w:r>
      <w:r w:rsidR="002E7BFA">
        <w:rPr>
          <w:rFonts w:ascii="Arial" w:eastAsia="Arial" w:hAnsi="Arial" w:cs="Arial"/>
          <w:b/>
          <w:sz w:val="24"/>
          <w:szCs w:val="24"/>
          <w:highlight w:val="yellow"/>
        </w:rPr>
        <w:t xml:space="preserve"> </w:t>
      </w:r>
    </w:p>
    <w:p w14:paraId="5116D37A" w14:textId="77777777" w:rsidR="00FC64D8" w:rsidRDefault="00FC64D8">
      <w:pPr>
        <w:spacing w:after="0" w:line="259" w:lineRule="auto"/>
        <w:rPr>
          <w:rFonts w:ascii="Arial" w:eastAsia="Arial" w:hAnsi="Arial" w:cs="Arial"/>
          <w:sz w:val="24"/>
          <w:szCs w:val="24"/>
        </w:rPr>
      </w:pPr>
    </w:p>
    <w:p w14:paraId="5116D37B" w14:textId="03F9DD3C" w:rsidR="00FC64D8" w:rsidRDefault="00916670">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144736" w:rsidRPr="00144736">
        <w:rPr>
          <w:rFonts w:ascii="Arial" w:eastAsia="Arial" w:hAnsi="Arial" w:cs="Arial"/>
          <w:bCs/>
          <w:sz w:val="24"/>
          <w:szCs w:val="24"/>
        </w:rPr>
        <w:t>HM Revenue &amp; Customs (HMRC)</w:t>
      </w:r>
    </w:p>
    <w:p w14:paraId="5116D37C" w14:textId="77777777" w:rsidR="00FC64D8" w:rsidRDefault="00916670">
      <w:pPr>
        <w:spacing w:after="0" w:line="259" w:lineRule="auto"/>
        <w:rPr>
          <w:rFonts w:ascii="Arial" w:eastAsia="Arial" w:hAnsi="Arial" w:cs="Arial"/>
          <w:sz w:val="24"/>
          <w:szCs w:val="24"/>
        </w:rPr>
      </w:pPr>
      <w:r>
        <w:rPr>
          <w:rFonts w:ascii="Arial" w:eastAsia="Arial" w:hAnsi="Arial" w:cs="Arial"/>
          <w:sz w:val="24"/>
          <w:szCs w:val="24"/>
        </w:rPr>
        <w:t xml:space="preserve"> </w:t>
      </w:r>
    </w:p>
    <w:p w14:paraId="016153BD" w14:textId="77777777" w:rsidR="00131A78" w:rsidRPr="00131A78" w:rsidRDefault="00916670" w:rsidP="00131A78">
      <w:pPr>
        <w:spacing w:after="0" w:line="259" w:lineRule="auto"/>
        <w:rPr>
          <w:rFonts w:ascii="Arial" w:eastAsia="Arial" w:hAnsi="Arial" w:cs="Arial"/>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131A78" w:rsidRPr="00131A78">
        <w:rPr>
          <w:rFonts w:ascii="Arial" w:eastAsia="Arial" w:hAnsi="Arial" w:cs="Arial"/>
          <w:sz w:val="24"/>
          <w:szCs w:val="24"/>
        </w:rPr>
        <w:t xml:space="preserve">100 Parliament Street, </w:t>
      </w:r>
    </w:p>
    <w:p w14:paraId="5116D37D" w14:textId="0DD623EC" w:rsidR="00FC64D8" w:rsidRDefault="00131A78" w:rsidP="00131A78">
      <w:pPr>
        <w:spacing w:after="0" w:line="259" w:lineRule="auto"/>
        <w:ind w:left="2880" w:firstLine="720"/>
        <w:rPr>
          <w:rFonts w:ascii="Arial" w:eastAsia="Arial" w:hAnsi="Arial" w:cs="Arial"/>
          <w:b/>
          <w:sz w:val="24"/>
          <w:szCs w:val="24"/>
        </w:rPr>
      </w:pPr>
      <w:r w:rsidRPr="00131A78">
        <w:rPr>
          <w:rFonts w:ascii="Arial" w:eastAsia="Arial" w:hAnsi="Arial" w:cs="Arial"/>
          <w:sz w:val="24"/>
          <w:szCs w:val="24"/>
        </w:rPr>
        <w:t>Westminster, London, SW1A 2BQ</w:t>
      </w:r>
    </w:p>
    <w:p w14:paraId="5116D37E" w14:textId="77777777" w:rsidR="00FC64D8" w:rsidRDefault="00FC64D8">
      <w:pPr>
        <w:spacing w:after="0" w:line="259" w:lineRule="auto"/>
        <w:rPr>
          <w:rFonts w:ascii="Arial" w:eastAsia="Arial" w:hAnsi="Arial" w:cs="Arial"/>
          <w:sz w:val="24"/>
          <w:szCs w:val="24"/>
        </w:rPr>
      </w:pPr>
    </w:p>
    <w:p w14:paraId="5116D37F" w14:textId="46689489" w:rsidR="00FC64D8" w:rsidRDefault="00916670">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9D623A">
        <w:rPr>
          <w:rFonts w:ascii="Arial" w:eastAsia="Arial" w:hAnsi="Arial" w:cs="Arial"/>
          <w:sz w:val="24"/>
          <w:szCs w:val="24"/>
        </w:rPr>
        <w:t>Kantar Public UK Ltd.</w:t>
      </w:r>
      <w:r>
        <w:rPr>
          <w:rFonts w:ascii="Arial" w:eastAsia="Arial" w:hAnsi="Arial" w:cs="Arial"/>
          <w:b/>
          <w:sz w:val="24"/>
          <w:szCs w:val="24"/>
        </w:rPr>
        <w:t xml:space="preserve"> </w:t>
      </w:r>
    </w:p>
    <w:p w14:paraId="5116D380" w14:textId="635DE820" w:rsidR="00FC64D8" w:rsidRDefault="00916670">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sidR="009D623A" w:rsidRPr="009D623A">
        <w:rPr>
          <w:rFonts w:ascii="Arial" w:eastAsia="Arial" w:hAnsi="Arial" w:cs="Arial"/>
          <w:sz w:val="24"/>
          <w:szCs w:val="24"/>
        </w:rPr>
        <w:t>6 More London Place, London, SE1 2QY</w:t>
      </w:r>
    </w:p>
    <w:p w14:paraId="70DB0F1E" w14:textId="77777777" w:rsidR="009D623A" w:rsidRDefault="00916670">
      <w:pPr>
        <w:spacing w:line="240" w:lineRule="auto"/>
        <w:rPr>
          <w:rFonts w:ascii="Arial" w:eastAsia="Arial" w:hAnsi="Arial" w:cs="Arial"/>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sidR="009D623A" w:rsidRPr="009D623A">
        <w:rPr>
          <w:rFonts w:ascii="Arial" w:eastAsia="Arial" w:hAnsi="Arial" w:cs="Arial"/>
          <w:sz w:val="24"/>
          <w:szCs w:val="24"/>
        </w:rPr>
        <w:t>13663077</w:t>
      </w:r>
    </w:p>
    <w:p w14:paraId="5116D382" w14:textId="328786D1" w:rsidR="00FC64D8" w:rsidRPr="00AC7C7A" w:rsidRDefault="00916670">
      <w:pPr>
        <w:spacing w:line="240" w:lineRule="auto"/>
        <w:rPr>
          <w:rFonts w:ascii="Arial" w:eastAsia="Arial" w:hAnsi="Arial" w:cs="Arial"/>
          <w:bCs/>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sidR="00AC7C7A">
        <w:rPr>
          <w:rFonts w:ascii="Arial" w:eastAsia="Arial" w:hAnsi="Arial" w:cs="Arial"/>
          <w:bCs/>
          <w:sz w:val="24"/>
          <w:szCs w:val="24"/>
        </w:rPr>
        <w:t>To be confirmed</w:t>
      </w:r>
    </w:p>
    <w:p w14:paraId="5116D383" w14:textId="0CDEDA62" w:rsidR="00FC64D8" w:rsidRDefault="00916670">
      <w:pPr>
        <w:spacing w:line="240" w:lineRule="auto"/>
        <w:rPr>
          <w:rFonts w:ascii="Arial" w:eastAsia="Arial" w:hAnsi="Arial" w:cs="Arial"/>
          <w:b/>
          <w:sz w:val="24"/>
          <w:szCs w:val="24"/>
        </w:rPr>
      </w:pPr>
      <w:r>
        <w:rPr>
          <w:rFonts w:ascii="Arial" w:eastAsia="Arial" w:hAnsi="Arial" w:cs="Arial"/>
          <w:sz w:val="24"/>
          <w:szCs w:val="24"/>
        </w:rPr>
        <w:t>DPS SUPPLIER REGISTRATION SERVICE ID:</w:t>
      </w:r>
      <w:r>
        <w:rPr>
          <w:rFonts w:ascii="Arial" w:eastAsia="Arial" w:hAnsi="Arial" w:cs="Arial"/>
          <w:b/>
          <w:sz w:val="24"/>
          <w:szCs w:val="24"/>
        </w:rPr>
        <w:t xml:space="preserve">  </w:t>
      </w:r>
      <w:r w:rsidR="00AC7C7A" w:rsidRPr="00AC7C7A">
        <w:rPr>
          <w:rFonts w:ascii="Arial" w:eastAsia="Arial" w:hAnsi="Arial" w:cs="Arial"/>
          <w:bCs/>
          <w:sz w:val="24"/>
          <w:szCs w:val="24"/>
        </w:rPr>
        <w:t>To be confirmed</w:t>
      </w:r>
    </w:p>
    <w:p w14:paraId="5116D384" w14:textId="77777777" w:rsidR="00FC64D8" w:rsidRDefault="00FC64D8">
      <w:pPr>
        <w:rPr>
          <w:rFonts w:ascii="Arial" w:eastAsia="Arial" w:hAnsi="Arial" w:cs="Arial"/>
          <w:sz w:val="24"/>
          <w:szCs w:val="24"/>
        </w:rPr>
      </w:pPr>
    </w:p>
    <w:p w14:paraId="5116D38B" w14:textId="77777777" w:rsidR="00FC64D8" w:rsidRDefault="00916670">
      <w:pPr>
        <w:spacing w:after="0" w:line="259" w:lineRule="auto"/>
        <w:rPr>
          <w:rFonts w:ascii="Arial" w:eastAsia="Arial" w:hAnsi="Arial" w:cs="Arial"/>
          <w:sz w:val="24"/>
          <w:szCs w:val="24"/>
        </w:rPr>
      </w:pPr>
      <w:r>
        <w:rPr>
          <w:rFonts w:ascii="Arial" w:eastAsia="Arial" w:hAnsi="Arial" w:cs="Arial"/>
          <w:sz w:val="24"/>
          <w:szCs w:val="24"/>
        </w:rPr>
        <w:t>APPLICABLE DPS CONTRACT</w:t>
      </w:r>
    </w:p>
    <w:p w14:paraId="5116D38C" w14:textId="77777777" w:rsidR="00FC64D8" w:rsidRDefault="00FC64D8">
      <w:pPr>
        <w:spacing w:after="0" w:line="259" w:lineRule="auto"/>
        <w:rPr>
          <w:rFonts w:ascii="Arial" w:eastAsia="Arial" w:hAnsi="Arial" w:cs="Arial"/>
          <w:sz w:val="24"/>
          <w:szCs w:val="24"/>
        </w:rPr>
      </w:pPr>
    </w:p>
    <w:p w14:paraId="5116D38D" w14:textId="12437E4D" w:rsidR="00FC64D8" w:rsidRDefault="00916670">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Deliverables and dated </w:t>
      </w:r>
      <w:r w:rsidR="00AC7C7A">
        <w:rPr>
          <w:rFonts w:ascii="Arial" w:eastAsia="Arial" w:hAnsi="Arial" w:cs="Arial"/>
          <w:sz w:val="24"/>
          <w:szCs w:val="24"/>
        </w:rPr>
        <w:t>0</w:t>
      </w:r>
      <w:r w:rsidR="00F07E04">
        <w:rPr>
          <w:rFonts w:ascii="Arial" w:eastAsia="Arial" w:hAnsi="Arial" w:cs="Arial"/>
          <w:sz w:val="24"/>
          <w:szCs w:val="24"/>
        </w:rPr>
        <w:t>3</w:t>
      </w:r>
      <w:r w:rsidR="00AC7C7A">
        <w:rPr>
          <w:rFonts w:ascii="Arial" w:eastAsia="Arial" w:hAnsi="Arial" w:cs="Arial"/>
          <w:sz w:val="24"/>
          <w:szCs w:val="24"/>
        </w:rPr>
        <w:t>/08/2022.</w:t>
      </w:r>
      <w:r>
        <w:rPr>
          <w:rFonts w:ascii="Arial" w:eastAsia="Arial" w:hAnsi="Arial" w:cs="Arial"/>
          <w:sz w:val="24"/>
          <w:szCs w:val="24"/>
        </w:rPr>
        <w:t xml:space="preserve"> </w:t>
      </w:r>
    </w:p>
    <w:p w14:paraId="5116D38E" w14:textId="4C419466" w:rsidR="00FC64D8" w:rsidRDefault="00916670">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DPS Contract with the reference number </w:t>
      </w:r>
      <w:r w:rsidR="002E7BFA" w:rsidRPr="00172AC8">
        <w:rPr>
          <w:rFonts w:ascii="Arial" w:hAnsi="Arial" w:cs="Arial"/>
          <w:lang w:val="en-US"/>
        </w:rPr>
        <w:t>SR995278767</w:t>
      </w:r>
      <w:r>
        <w:rPr>
          <w:rFonts w:ascii="Arial" w:eastAsia="Arial" w:hAnsi="Arial" w:cs="Arial"/>
          <w:sz w:val="24"/>
          <w:szCs w:val="24"/>
        </w:rPr>
        <w:t xml:space="preserve">for the provision of </w:t>
      </w:r>
      <w:r w:rsidR="002E7BFA">
        <w:rPr>
          <w:rFonts w:ascii="Arial" w:eastAsia="Arial" w:hAnsi="Arial" w:cs="Arial"/>
          <w:sz w:val="24"/>
          <w:szCs w:val="24"/>
        </w:rPr>
        <w:t xml:space="preserve">Research to Support Change to Corporation Tax Process and Policy The requirements for the work are outlined in the Invitation to Tender. At a high-level these will include: </w:t>
      </w:r>
    </w:p>
    <w:p w14:paraId="258E11AF" w14:textId="5961F973" w:rsidR="002E7BFA" w:rsidRDefault="002E7BFA" w:rsidP="002E7BFA">
      <w:pPr>
        <w:pStyle w:val="ListParagraph"/>
        <w:numPr>
          <w:ilvl w:val="0"/>
          <w:numId w:val="6"/>
        </w:numPr>
        <w:spacing w:after="0" w:line="259" w:lineRule="auto"/>
        <w:jc w:val="both"/>
        <w:rPr>
          <w:rFonts w:ascii="Arial" w:eastAsia="Arial" w:hAnsi="Arial" w:cs="Arial"/>
          <w:sz w:val="24"/>
          <w:szCs w:val="24"/>
        </w:rPr>
      </w:pPr>
      <w:r>
        <w:rPr>
          <w:rFonts w:ascii="Arial" w:eastAsia="Arial" w:hAnsi="Arial" w:cs="Arial"/>
          <w:sz w:val="24"/>
          <w:szCs w:val="24"/>
        </w:rPr>
        <w:t>Medium-scale qualitative research consisting of focus groups with businesses and tax agents</w:t>
      </w:r>
    </w:p>
    <w:p w14:paraId="1EAB8779" w14:textId="324B9F01" w:rsidR="002E7BFA" w:rsidRDefault="002E7BFA" w:rsidP="002E7BFA">
      <w:pPr>
        <w:pStyle w:val="ListParagraph"/>
        <w:numPr>
          <w:ilvl w:val="0"/>
          <w:numId w:val="6"/>
        </w:numPr>
        <w:spacing w:after="0" w:line="259" w:lineRule="auto"/>
        <w:jc w:val="both"/>
        <w:rPr>
          <w:rFonts w:ascii="Arial" w:eastAsia="Arial" w:hAnsi="Arial" w:cs="Arial"/>
          <w:sz w:val="24"/>
          <w:szCs w:val="24"/>
        </w:rPr>
      </w:pPr>
      <w:r>
        <w:rPr>
          <w:rFonts w:ascii="Arial" w:eastAsia="Arial" w:hAnsi="Arial" w:cs="Arial"/>
          <w:sz w:val="24"/>
          <w:szCs w:val="24"/>
        </w:rPr>
        <w:t>Potential follow-on quantitative survey of businesses and / or agents to quantify the qualitative insights produced</w:t>
      </w:r>
    </w:p>
    <w:p w14:paraId="1A1FA4A2" w14:textId="67A2AD37" w:rsidR="002E7BFA" w:rsidRPr="00B77BD7" w:rsidRDefault="002E7BFA" w:rsidP="00B77BD7">
      <w:pPr>
        <w:pStyle w:val="ListParagraph"/>
        <w:numPr>
          <w:ilvl w:val="0"/>
          <w:numId w:val="6"/>
        </w:numPr>
        <w:spacing w:after="0" w:line="259" w:lineRule="auto"/>
        <w:jc w:val="both"/>
        <w:rPr>
          <w:rFonts w:ascii="Arial" w:eastAsia="Arial" w:hAnsi="Arial" w:cs="Arial"/>
          <w:sz w:val="24"/>
          <w:szCs w:val="24"/>
        </w:rPr>
      </w:pPr>
      <w:r w:rsidRPr="12785D11">
        <w:rPr>
          <w:rFonts w:ascii="Arial" w:eastAsia="Arial" w:hAnsi="Arial" w:cs="Arial"/>
          <w:sz w:val="24"/>
          <w:szCs w:val="24"/>
        </w:rPr>
        <w:t>Outputs including PowerPoint presentations of findings, and a final Word Document report for publication on Gov.uk</w:t>
      </w:r>
    </w:p>
    <w:p w14:paraId="5116D38F" w14:textId="77777777" w:rsidR="00FC64D8" w:rsidRDefault="00FC64D8">
      <w:pPr>
        <w:tabs>
          <w:tab w:val="left" w:pos="2257"/>
        </w:tabs>
        <w:spacing w:after="0" w:line="259" w:lineRule="auto"/>
        <w:rPr>
          <w:rFonts w:ascii="Arial" w:eastAsia="Arial" w:hAnsi="Arial" w:cs="Arial"/>
          <w:b/>
          <w:sz w:val="24"/>
          <w:szCs w:val="24"/>
        </w:rPr>
      </w:pPr>
    </w:p>
    <w:p w14:paraId="5116D390" w14:textId="77777777" w:rsidR="00FC64D8" w:rsidRDefault="00916670">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DPS FILTER CATEGORY(IES):</w:t>
      </w:r>
    </w:p>
    <w:p w14:paraId="06E1D028" w14:textId="2103EEAB" w:rsidR="00FC64D8" w:rsidRDefault="00916670" w:rsidP="12785D11">
      <w:pPr>
        <w:spacing w:after="0" w:line="259" w:lineRule="auto"/>
        <w:rPr>
          <w:sz w:val="24"/>
          <w:szCs w:val="24"/>
        </w:rPr>
      </w:pPr>
      <w:r w:rsidRPr="12785D11">
        <w:rPr>
          <w:rFonts w:ascii="Arial" w:eastAsia="Arial" w:hAnsi="Arial" w:cs="Arial"/>
          <w:sz w:val="24"/>
          <w:szCs w:val="24"/>
        </w:rPr>
        <w:t xml:space="preserve"> </w:t>
      </w:r>
    </w:p>
    <w:p w14:paraId="227BBA1D" w14:textId="327FF97D" w:rsidR="00FC64D8" w:rsidRDefault="12785D11" w:rsidP="12785D11">
      <w:pPr>
        <w:spacing w:after="0" w:line="259" w:lineRule="auto"/>
      </w:pPr>
      <w:r w:rsidRPr="12785D11">
        <w:rPr>
          <w:rFonts w:ascii="Arial" w:eastAsia="Arial" w:hAnsi="Arial" w:cs="Arial"/>
          <w:b/>
          <w:bCs/>
          <w:color w:val="0B0C0C"/>
          <w:sz w:val="24"/>
          <w:szCs w:val="24"/>
        </w:rPr>
        <w:t>25029</w:t>
      </w:r>
    </w:p>
    <w:p w14:paraId="5B89D7A1" w14:textId="52221135" w:rsidR="00543FA9" w:rsidRDefault="00543FA9" w:rsidP="12785D11">
      <w:pPr>
        <w:tabs>
          <w:tab w:val="left" w:pos="2257"/>
        </w:tabs>
        <w:spacing w:after="0" w:line="259" w:lineRule="auto"/>
        <w:ind w:left="2880" w:hanging="2880"/>
        <w:rPr>
          <w:sz w:val="24"/>
          <w:szCs w:val="24"/>
        </w:rPr>
      </w:pPr>
    </w:p>
    <w:tbl>
      <w:tblPr>
        <w:tblStyle w:val="TableGrid"/>
        <w:tblW w:w="0" w:type="auto"/>
        <w:tblLayout w:type="fixed"/>
        <w:tblLook w:val="04A0" w:firstRow="1" w:lastRow="0" w:firstColumn="1" w:lastColumn="0" w:noHBand="0" w:noVBand="1"/>
      </w:tblPr>
      <w:tblGrid>
        <w:gridCol w:w="1980"/>
        <w:gridCol w:w="4380"/>
      </w:tblGrid>
      <w:tr w:rsidR="00543FA9" w14:paraId="59A3AEB0" w14:textId="77777777" w:rsidTr="007D2C70">
        <w:tc>
          <w:tcPr>
            <w:tcW w:w="1980" w:type="dxa"/>
            <w:vMerge w:val="restart"/>
          </w:tcPr>
          <w:p w14:paraId="5595526A" w14:textId="77777777" w:rsidR="00543FA9" w:rsidRDefault="00543FA9" w:rsidP="007D2C70">
            <w:pPr>
              <w:spacing w:line="259" w:lineRule="auto"/>
              <w:rPr>
                <w:rFonts w:cs="Calibri"/>
                <w:color w:val="000000" w:themeColor="text1"/>
              </w:rPr>
            </w:pPr>
            <w:r w:rsidRPr="03C8875A">
              <w:rPr>
                <w:rFonts w:cs="Calibri"/>
                <w:b/>
                <w:bCs/>
                <w:color w:val="000000" w:themeColor="text1"/>
                <w:sz w:val="22"/>
                <w:szCs w:val="22"/>
              </w:rPr>
              <w:t>Subject Area</w:t>
            </w:r>
          </w:p>
        </w:tc>
        <w:tc>
          <w:tcPr>
            <w:tcW w:w="4380" w:type="dxa"/>
          </w:tcPr>
          <w:p w14:paraId="5C879D20" w14:textId="77777777" w:rsidR="00543FA9" w:rsidRDefault="00543FA9" w:rsidP="007D2C70">
            <w:pPr>
              <w:spacing w:line="259" w:lineRule="auto"/>
              <w:rPr>
                <w:rFonts w:cs="Calibri"/>
                <w:b/>
                <w:bCs/>
                <w:color w:val="000000" w:themeColor="text1"/>
              </w:rPr>
            </w:pPr>
            <w:r w:rsidRPr="03C8875A">
              <w:rPr>
                <w:rFonts w:cs="Calibri"/>
                <w:b/>
                <w:bCs/>
                <w:color w:val="000000" w:themeColor="text1"/>
                <w:sz w:val="22"/>
                <w:szCs w:val="22"/>
              </w:rPr>
              <w:t xml:space="preserve">Business, Finance and the Economy </w:t>
            </w:r>
          </w:p>
        </w:tc>
      </w:tr>
      <w:tr w:rsidR="00543FA9" w14:paraId="60A68C88" w14:textId="77777777" w:rsidTr="007D2C70">
        <w:tc>
          <w:tcPr>
            <w:tcW w:w="1980" w:type="dxa"/>
            <w:vMerge/>
            <w:vAlign w:val="center"/>
          </w:tcPr>
          <w:p w14:paraId="77717C83" w14:textId="77777777" w:rsidR="00543FA9" w:rsidRDefault="00543FA9" w:rsidP="007D2C70"/>
        </w:tc>
        <w:tc>
          <w:tcPr>
            <w:tcW w:w="4380" w:type="dxa"/>
          </w:tcPr>
          <w:p w14:paraId="57C2A0FA" w14:textId="77777777" w:rsidR="00543FA9" w:rsidRDefault="00543FA9" w:rsidP="007D2C70">
            <w:pPr>
              <w:spacing w:line="259" w:lineRule="auto"/>
              <w:rPr>
                <w:rFonts w:cs="Calibri"/>
                <w:color w:val="000000" w:themeColor="text1"/>
              </w:rPr>
            </w:pPr>
            <w:r w:rsidRPr="03C8875A">
              <w:rPr>
                <w:rFonts w:cs="Calibri"/>
                <w:color w:val="000000" w:themeColor="text1"/>
                <w:sz w:val="22"/>
                <w:szCs w:val="22"/>
              </w:rPr>
              <w:t xml:space="preserve">Tax – Business </w:t>
            </w:r>
          </w:p>
        </w:tc>
      </w:tr>
      <w:tr w:rsidR="00543FA9" w14:paraId="53A10267" w14:textId="77777777" w:rsidTr="007D2C70">
        <w:trPr>
          <w:trHeight w:val="405"/>
        </w:trPr>
        <w:tc>
          <w:tcPr>
            <w:tcW w:w="1980" w:type="dxa"/>
            <w:vMerge w:val="restart"/>
          </w:tcPr>
          <w:p w14:paraId="706A24F4" w14:textId="77777777" w:rsidR="00543FA9" w:rsidRDefault="00543FA9" w:rsidP="007D2C70">
            <w:pPr>
              <w:spacing w:line="259" w:lineRule="auto"/>
              <w:rPr>
                <w:rFonts w:cs="Calibri"/>
                <w:color w:val="000000" w:themeColor="text1"/>
              </w:rPr>
            </w:pPr>
            <w:r w:rsidRPr="03C8875A">
              <w:rPr>
                <w:rFonts w:cs="Calibri"/>
                <w:b/>
                <w:bCs/>
                <w:color w:val="000000" w:themeColor="text1"/>
                <w:sz w:val="22"/>
                <w:szCs w:val="22"/>
              </w:rPr>
              <w:t>Research Methods</w:t>
            </w:r>
          </w:p>
        </w:tc>
        <w:tc>
          <w:tcPr>
            <w:tcW w:w="4380" w:type="dxa"/>
          </w:tcPr>
          <w:p w14:paraId="3318A5E5" w14:textId="77777777" w:rsidR="00543FA9" w:rsidRDefault="00543FA9" w:rsidP="007D2C70">
            <w:pPr>
              <w:spacing w:line="259" w:lineRule="auto"/>
              <w:rPr>
                <w:rFonts w:cs="Calibri"/>
                <w:b/>
                <w:bCs/>
                <w:color w:val="000000" w:themeColor="text1"/>
              </w:rPr>
            </w:pPr>
            <w:r w:rsidRPr="64A01828">
              <w:rPr>
                <w:rFonts w:cs="Calibri"/>
                <w:b/>
                <w:bCs/>
                <w:color w:val="000000" w:themeColor="text1"/>
                <w:sz w:val="22"/>
                <w:szCs w:val="22"/>
              </w:rPr>
              <w:t>Data Collection (general)</w:t>
            </w:r>
          </w:p>
        </w:tc>
      </w:tr>
      <w:tr w:rsidR="00543FA9" w14:paraId="68DDE268" w14:textId="77777777" w:rsidTr="007D2C70">
        <w:tc>
          <w:tcPr>
            <w:tcW w:w="1980" w:type="dxa"/>
            <w:vMerge/>
            <w:vAlign w:val="center"/>
          </w:tcPr>
          <w:p w14:paraId="62E61CCE" w14:textId="77777777" w:rsidR="00543FA9" w:rsidRDefault="00543FA9" w:rsidP="007D2C70"/>
        </w:tc>
        <w:tc>
          <w:tcPr>
            <w:tcW w:w="4380" w:type="dxa"/>
          </w:tcPr>
          <w:p w14:paraId="30EC008D" w14:textId="77777777" w:rsidR="00543FA9" w:rsidRDefault="00543FA9" w:rsidP="007D2C70">
            <w:pPr>
              <w:spacing w:line="259" w:lineRule="auto"/>
              <w:rPr>
                <w:rFonts w:cs="Calibri"/>
                <w:color w:val="000000" w:themeColor="text1"/>
              </w:rPr>
            </w:pPr>
            <w:r w:rsidRPr="03C8875A">
              <w:rPr>
                <w:rFonts w:cs="Calibri"/>
                <w:color w:val="000000" w:themeColor="text1"/>
                <w:sz w:val="22"/>
                <w:szCs w:val="22"/>
              </w:rPr>
              <w:t>Quantitative</w:t>
            </w:r>
          </w:p>
        </w:tc>
      </w:tr>
      <w:tr w:rsidR="00543FA9" w14:paraId="3FC49034" w14:textId="77777777" w:rsidTr="007D2C70">
        <w:tc>
          <w:tcPr>
            <w:tcW w:w="1980" w:type="dxa"/>
            <w:vMerge/>
            <w:vAlign w:val="center"/>
          </w:tcPr>
          <w:p w14:paraId="2343B109" w14:textId="77777777" w:rsidR="00543FA9" w:rsidRDefault="00543FA9" w:rsidP="007D2C70"/>
        </w:tc>
        <w:tc>
          <w:tcPr>
            <w:tcW w:w="4380" w:type="dxa"/>
          </w:tcPr>
          <w:p w14:paraId="76EB6668" w14:textId="77777777" w:rsidR="00543FA9" w:rsidRDefault="00543FA9" w:rsidP="007D2C70">
            <w:pPr>
              <w:spacing w:line="259" w:lineRule="auto"/>
              <w:rPr>
                <w:rFonts w:cs="Calibri"/>
                <w:color w:val="000000" w:themeColor="text1"/>
              </w:rPr>
            </w:pPr>
            <w:r w:rsidRPr="03C8875A">
              <w:rPr>
                <w:rFonts w:cs="Calibri"/>
                <w:color w:val="000000" w:themeColor="text1"/>
                <w:sz w:val="22"/>
                <w:szCs w:val="22"/>
              </w:rPr>
              <w:t>Qualitative</w:t>
            </w:r>
          </w:p>
        </w:tc>
      </w:tr>
      <w:tr w:rsidR="00543FA9" w14:paraId="35690408" w14:textId="77777777" w:rsidTr="007D2C70">
        <w:tc>
          <w:tcPr>
            <w:tcW w:w="1980" w:type="dxa"/>
            <w:vMerge/>
            <w:vAlign w:val="center"/>
          </w:tcPr>
          <w:p w14:paraId="72DCEE6F" w14:textId="77777777" w:rsidR="00543FA9" w:rsidRDefault="00543FA9" w:rsidP="007D2C70"/>
        </w:tc>
        <w:tc>
          <w:tcPr>
            <w:tcW w:w="4380" w:type="dxa"/>
          </w:tcPr>
          <w:p w14:paraId="20B40679" w14:textId="77777777" w:rsidR="00543FA9" w:rsidRDefault="00543FA9" w:rsidP="007D2C70">
            <w:pPr>
              <w:spacing w:line="259" w:lineRule="auto"/>
              <w:rPr>
                <w:rFonts w:cs="Calibri"/>
                <w:color w:val="000000" w:themeColor="text1"/>
              </w:rPr>
            </w:pPr>
            <w:r w:rsidRPr="03C8875A">
              <w:rPr>
                <w:rFonts w:cs="Calibri"/>
                <w:color w:val="000000" w:themeColor="text1"/>
                <w:sz w:val="22"/>
                <w:szCs w:val="22"/>
              </w:rPr>
              <w:t>Mixed method (quantitative and qualitative)</w:t>
            </w:r>
          </w:p>
        </w:tc>
      </w:tr>
      <w:tr w:rsidR="00543FA9" w14:paraId="0EC88665" w14:textId="77777777" w:rsidTr="007D2C70">
        <w:tc>
          <w:tcPr>
            <w:tcW w:w="1980" w:type="dxa"/>
            <w:vMerge/>
            <w:vAlign w:val="center"/>
          </w:tcPr>
          <w:p w14:paraId="18CC89F7" w14:textId="77777777" w:rsidR="00543FA9" w:rsidRDefault="00543FA9" w:rsidP="007D2C70"/>
        </w:tc>
        <w:tc>
          <w:tcPr>
            <w:tcW w:w="4380" w:type="dxa"/>
          </w:tcPr>
          <w:p w14:paraId="79D58126" w14:textId="77777777" w:rsidR="00543FA9" w:rsidRDefault="00543FA9" w:rsidP="007D2C70">
            <w:pPr>
              <w:spacing w:line="259" w:lineRule="auto"/>
              <w:rPr>
                <w:rFonts w:cs="Calibri"/>
                <w:color w:val="000000" w:themeColor="text1"/>
              </w:rPr>
            </w:pPr>
            <w:r w:rsidRPr="03C8875A">
              <w:rPr>
                <w:rFonts w:cs="Calibri"/>
                <w:color w:val="000000" w:themeColor="text1"/>
                <w:sz w:val="22"/>
                <w:szCs w:val="22"/>
              </w:rPr>
              <w:t>Face to face</w:t>
            </w:r>
          </w:p>
        </w:tc>
      </w:tr>
      <w:tr w:rsidR="00543FA9" w14:paraId="4B2F8F52" w14:textId="77777777" w:rsidTr="007D2C70">
        <w:tc>
          <w:tcPr>
            <w:tcW w:w="1980" w:type="dxa"/>
            <w:vMerge/>
            <w:vAlign w:val="center"/>
          </w:tcPr>
          <w:p w14:paraId="3DD88045" w14:textId="77777777" w:rsidR="00543FA9" w:rsidRDefault="00543FA9" w:rsidP="007D2C70"/>
        </w:tc>
        <w:tc>
          <w:tcPr>
            <w:tcW w:w="4380" w:type="dxa"/>
          </w:tcPr>
          <w:p w14:paraId="35BDBE05" w14:textId="77777777" w:rsidR="00543FA9" w:rsidRDefault="00543FA9" w:rsidP="007D2C70">
            <w:pPr>
              <w:spacing w:line="259" w:lineRule="auto"/>
              <w:rPr>
                <w:rFonts w:cs="Calibri"/>
                <w:color w:val="000000" w:themeColor="text1"/>
              </w:rPr>
            </w:pPr>
            <w:r w:rsidRPr="03C8875A">
              <w:rPr>
                <w:rFonts w:cs="Calibri"/>
                <w:color w:val="000000" w:themeColor="text1"/>
                <w:sz w:val="22"/>
                <w:szCs w:val="22"/>
              </w:rPr>
              <w:t xml:space="preserve">Online </w:t>
            </w:r>
          </w:p>
        </w:tc>
      </w:tr>
      <w:tr w:rsidR="00543FA9" w14:paraId="2B524DC1" w14:textId="77777777" w:rsidTr="007D2C70">
        <w:tc>
          <w:tcPr>
            <w:tcW w:w="1980" w:type="dxa"/>
            <w:vMerge/>
          </w:tcPr>
          <w:p w14:paraId="7A9A1DE5" w14:textId="77777777" w:rsidR="00543FA9" w:rsidRDefault="00543FA9" w:rsidP="007D2C70"/>
        </w:tc>
        <w:tc>
          <w:tcPr>
            <w:tcW w:w="4380" w:type="dxa"/>
          </w:tcPr>
          <w:p w14:paraId="0579C39F" w14:textId="77777777" w:rsidR="00543FA9" w:rsidRPr="006E4876" w:rsidRDefault="00543FA9" w:rsidP="007D2C70">
            <w:pPr>
              <w:spacing w:line="259" w:lineRule="auto"/>
              <w:rPr>
                <w:rFonts w:cs="Calibri"/>
              </w:rPr>
            </w:pPr>
            <w:r w:rsidRPr="006E4876">
              <w:rPr>
                <w:rFonts w:cs="Calibri"/>
                <w:sz w:val="22"/>
                <w:szCs w:val="22"/>
              </w:rPr>
              <w:t xml:space="preserve">Telephone </w:t>
            </w:r>
          </w:p>
        </w:tc>
      </w:tr>
      <w:tr w:rsidR="00543FA9" w14:paraId="3B1ACE2F" w14:textId="77777777" w:rsidTr="007D2C70">
        <w:tc>
          <w:tcPr>
            <w:tcW w:w="1980" w:type="dxa"/>
            <w:vMerge/>
            <w:vAlign w:val="center"/>
          </w:tcPr>
          <w:p w14:paraId="0F7DB849" w14:textId="77777777" w:rsidR="00543FA9" w:rsidRDefault="00543FA9" w:rsidP="007D2C70"/>
        </w:tc>
        <w:tc>
          <w:tcPr>
            <w:tcW w:w="4380" w:type="dxa"/>
          </w:tcPr>
          <w:p w14:paraId="651393D2" w14:textId="77777777" w:rsidR="00543FA9" w:rsidRDefault="00543FA9" w:rsidP="007D2C70">
            <w:pPr>
              <w:spacing w:line="259" w:lineRule="auto"/>
              <w:rPr>
                <w:rFonts w:cs="Calibri"/>
                <w:color w:val="000000" w:themeColor="text1"/>
              </w:rPr>
            </w:pPr>
            <w:r w:rsidRPr="03C8875A">
              <w:rPr>
                <w:rFonts w:cs="Calibri"/>
                <w:b/>
                <w:bCs/>
                <w:color w:val="000000" w:themeColor="text1"/>
                <w:sz w:val="22"/>
                <w:szCs w:val="22"/>
              </w:rPr>
              <w:t>Data Collection (Quantitative Specific)</w:t>
            </w:r>
          </w:p>
        </w:tc>
      </w:tr>
      <w:tr w:rsidR="00543FA9" w14:paraId="1F4BAA39" w14:textId="77777777" w:rsidTr="007D2C70">
        <w:tc>
          <w:tcPr>
            <w:tcW w:w="1980" w:type="dxa"/>
            <w:vMerge/>
            <w:vAlign w:val="center"/>
          </w:tcPr>
          <w:p w14:paraId="0E64B453" w14:textId="77777777" w:rsidR="00543FA9" w:rsidRDefault="00543FA9" w:rsidP="007D2C70"/>
        </w:tc>
        <w:tc>
          <w:tcPr>
            <w:tcW w:w="4380" w:type="dxa"/>
          </w:tcPr>
          <w:p w14:paraId="4866800F" w14:textId="77777777" w:rsidR="00543FA9" w:rsidRDefault="00543FA9" w:rsidP="007D2C70">
            <w:pPr>
              <w:spacing w:line="259" w:lineRule="auto"/>
              <w:rPr>
                <w:rFonts w:cs="Calibri"/>
                <w:color w:val="000000" w:themeColor="text1"/>
              </w:rPr>
            </w:pPr>
            <w:r w:rsidRPr="03C8875A">
              <w:rPr>
                <w:rFonts w:cs="Calibri"/>
                <w:color w:val="000000" w:themeColor="text1"/>
                <w:sz w:val="22"/>
                <w:szCs w:val="22"/>
              </w:rPr>
              <w:t xml:space="preserve">CATI (Computer assisted telephoning) </w:t>
            </w:r>
          </w:p>
        </w:tc>
      </w:tr>
      <w:tr w:rsidR="00543FA9" w14:paraId="3BC5D7DF" w14:textId="77777777" w:rsidTr="007D2C70">
        <w:tc>
          <w:tcPr>
            <w:tcW w:w="1980" w:type="dxa"/>
            <w:vMerge/>
            <w:vAlign w:val="center"/>
          </w:tcPr>
          <w:p w14:paraId="34CE2054" w14:textId="77777777" w:rsidR="00543FA9" w:rsidRDefault="00543FA9" w:rsidP="007D2C70"/>
        </w:tc>
        <w:tc>
          <w:tcPr>
            <w:tcW w:w="4380" w:type="dxa"/>
          </w:tcPr>
          <w:p w14:paraId="62BB0543" w14:textId="77777777" w:rsidR="00543FA9" w:rsidRDefault="00543FA9" w:rsidP="007D2C70">
            <w:pPr>
              <w:spacing w:line="259" w:lineRule="auto"/>
              <w:rPr>
                <w:rFonts w:cs="Calibri"/>
                <w:b/>
                <w:bCs/>
                <w:color w:val="000000" w:themeColor="text1"/>
              </w:rPr>
            </w:pPr>
            <w:r w:rsidRPr="03C8875A">
              <w:rPr>
                <w:rFonts w:cs="Calibri"/>
                <w:b/>
                <w:bCs/>
                <w:color w:val="000000" w:themeColor="text1"/>
                <w:sz w:val="22"/>
                <w:szCs w:val="22"/>
              </w:rPr>
              <w:t xml:space="preserve">Data collection (Qualitative specific) </w:t>
            </w:r>
          </w:p>
        </w:tc>
      </w:tr>
      <w:tr w:rsidR="00543FA9" w14:paraId="6A84C361" w14:textId="77777777" w:rsidTr="007D2C70">
        <w:tc>
          <w:tcPr>
            <w:tcW w:w="1980" w:type="dxa"/>
            <w:vMerge/>
            <w:vAlign w:val="center"/>
          </w:tcPr>
          <w:p w14:paraId="2FF75B82" w14:textId="77777777" w:rsidR="00543FA9" w:rsidRDefault="00543FA9" w:rsidP="007D2C70"/>
        </w:tc>
        <w:tc>
          <w:tcPr>
            <w:tcW w:w="4380" w:type="dxa"/>
          </w:tcPr>
          <w:p w14:paraId="3F7E475E" w14:textId="77777777" w:rsidR="00543FA9" w:rsidRDefault="00543FA9" w:rsidP="007D2C70">
            <w:pPr>
              <w:spacing w:line="259" w:lineRule="auto"/>
              <w:rPr>
                <w:rFonts w:cs="Calibri"/>
                <w:color w:val="000000" w:themeColor="text1"/>
              </w:rPr>
            </w:pPr>
            <w:r w:rsidRPr="03C8875A">
              <w:rPr>
                <w:rFonts w:cs="Calibri"/>
                <w:color w:val="000000" w:themeColor="text1"/>
                <w:sz w:val="22"/>
                <w:szCs w:val="22"/>
              </w:rPr>
              <w:t>Case studies</w:t>
            </w:r>
          </w:p>
        </w:tc>
      </w:tr>
      <w:tr w:rsidR="00543FA9" w14:paraId="08C4A142" w14:textId="77777777" w:rsidTr="007D2C70">
        <w:tc>
          <w:tcPr>
            <w:tcW w:w="1980" w:type="dxa"/>
            <w:vMerge/>
            <w:vAlign w:val="center"/>
          </w:tcPr>
          <w:p w14:paraId="02483F1A" w14:textId="77777777" w:rsidR="00543FA9" w:rsidRDefault="00543FA9" w:rsidP="007D2C70"/>
        </w:tc>
        <w:tc>
          <w:tcPr>
            <w:tcW w:w="4380" w:type="dxa"/>
          </w:tcPr>
          <w:p w14:paraId="28A97A46" w14:textId="77777777" w:rsidR="00543FA9" w:rsidRDefault="00543FA9" w:rsidP="007D2C70">
            <w:pPr>
              <w:spacing w:line="259" w:lineRule="auto"/>
              <w:rPr>
                <w:rFonts w:cs="Calibri"/>
                <w:color w:val="000000" w:themeColor="text1"/>
              </w:rPr>
            </w:pPr>
            <w:r w:rsidRPr="03C8875A">
              <w:rPr>
                <w:rFonts w:cs="Calibri"/>
                <w:color w:val="000000" w:themeColor="text1"/>
                <w:sz w:val="22"/>
                <w:szCs w:val="22"/>
              </w:rPr>
              <w:t>Deliberative Research</w:t>
            </w:r>
          </w:p>
        </w:tc>
      </w:tr>
      <w:tr w:rsidR="00543FA9" w14:paraId="43ACE8C3" w14:textId="77777777" w:rsidTr="007D2C70">
        <w:tc>
          <w:tcPr>
            <w:tcW w:w="1980" w:type="dxa"/>
            <w:vMerge/>
            <w:vAlign w:val="center"/>
          </w:tcPr>
          <w:p w14:paraId="7A6B1293" w14:textId="77777777" w:rsidR="00543FA9" w:rsidRDefault="00543FA9" w:rsidP="007D2C70"/>
        </w:tc>
        <w:tc>
          <w:tcPr>
            <w:tcW w:w="4380" w:type="dxa"/>
          </w:tcPr>
          <w:p w14:paraId="78B49B0B" w14:textId="77777777" w:rsidR="00543FA9" w:rsidRDefault="00543FA9" w:rsidP="007D2C70">
            <w:pPr>
              <w:spacing w:line="259" w:lineRule="auto"/>
              <w:rPr>
                <w:rFonts w:cs="Calibri"/>
                <w:color w:val="000000" w:themeColor="text1"/>
              </w:rPr>
            </w:pPr>
            <w:r w:rsidRPr="64A01828">
              <w:rPr>
                <w:rFonts w:cs="Calibri"/>
                <w:color w:val="000000" w:themeColor="text1"/>
                <w:sz w:val="22"/>
                <w:szCs w:val="22"/>
              </w:rPr>
              <w:t>Focus Group discussion</w:t>
            </w:r>
          </w:p>
        </w:tc>
      </w:tr>
      <w:tr w:rsidR="00543FA9" w14:paraId="0FF145D5" w14:textId="77777777" w:rsidTr="007D2C70">
        <w:tc>
          <w:tcPr>
            <w:tcW w:w="1980" w:type="dxa"/>
            <w:vMerge/>
            <w:vAlign w:val="center"/>
          </w:tcPr>
          <w:p w14:paraId="5B6A4CBE" w14:textId="77777777" w:rsidR="00543FA9" w:rsidRDefault="00543FA9" w:rsidP="007D2C70"/>
        </w:tc>
        <w:tc>
          <w:tcPr>
            <w:tcW w:w="4380" w:type="dxa"/>
          </w:tcPr>
          <w:p w14:paraId="180EEEF1" w14:textId="77777777" w:rsidR="00543FA9" w:rsidRDefault="00543FA9" w:rsidP="007D2C70">
            <w:pPr>
              <w:spacing w:line="259" w:lineRule="auto"/>
              <w:rPr>
                <w:rFonts w:cs="Calibri"/>
                <w:strike/>
                <w:color w:val="000000" w:themeColor="text1"/>
              </w:rPr>
            </w:pPr>
            <w:r w:rsidRPr="64A01828">
              <w:rPr>
                <w:rFonts w:cs="Calibri"/>
                <w:strike/>
                <w:color w:val="000000" w:themeColor="text1"/>
                <w:sz w:val="22"/>
                <w:szCs w:val="22"/>
              </w:rPr>
              <w:t>General</w:t>
            </w:r>
          </w:p>
        </w:tc>
      </w:tr>
      <w:tr w:rsidR="00543FA9" w14:paraId="4F61137E" w14:textId="77777777" w:rsidTr="007D2C70">
        <w:tc>
          <w:tcPr>
            <w:tcW w:w="1980" w:type="dxa"/>
            <w:vMerge/>
            <w:vAlign w:val="center"/>
          </w:tcPr>
          <w:p w14:paraId="3610AB49" w14:textId="77777777" w:rsidR="00543FA9" w:rsidRDefault="00543FA9" w:rsidP="007D2C70"/>
        </w:tc>
        <w:tc>
          <w:tcPr>
            <w:tcW w:w="4380" w:type="dxa"/>
          </w:tcPr>
          <w:p w14:paraId="3887DE1F" w14:textId="77777777" w:rsidR="00543FA9" w:rsidRDefault="00543FA9" w:rsidP="007D2C70">
            <w:pPr>
              <w:spacing w:line="259" w:lineRule="auto"/>
              <w:rPr>
                <w:rFonts w:cs="Calibri"/>
                <w:b/>
                <w:bCs/>
                <w:color w:val="000000" w:themeColor="text1"/>
              </w:rPr>
            </w:pPr>
            <w:r w:rsidRPr="03C8875A">
              <w:rPr>
                <w:rFonts w:cs="Calibri"/>
                <w:b/>
                <w:bCs/>
                <w:color w:val="000000" w:themeColor="text1"/>
                <w:sz w:val="22"/>
                <w:szCs w:val="22"/>
              </w:rPr>
              <w:t xml:space="preserve">Sample Design / Source </w:t>
            </w:r>
          </w:p>
        </w:tc>
      </w:tr>
      <w:tr w:rsidR="00543FA9" w14:paraId="0D6FA576" w14:textId="77777777" w:rsidTr="007D2C70">
        <w:tc>
          <w:tcPr>
            <w:tcW w:w="1980" w:type="dxa"/>
            <w:vMerge/>
            <w:vAlign w:val="center"/>
          </w:tcPr>
          <w:p w14:paraId="5A35A682" w14:textId="77777777" w:rsidR="00543FA9" w:rsidRDefault="00543FA9" w:rsidP="007D2C70"/>
        </w:tc>
        <w:tc>
          <w:tcPr>
            <w:tcW w:w="4380" w:type="dxa"/>
          </w:tcPr>
          <w:p w14:paraId="5741ABFB" w14:textId="77777777" w:rsidR="00543FA9" w:rsidRDefault="00543FA9" w:rsidP="007D2C70">
            <w:pPr>
              <w:spacing w:line="259" w:lineRule="auto"/>
              <w:rPr>
                <w:rFonts w:cs="Calibri"/>
                <w:color w:val="000000" w:themeColor="text1"/>
              </w:rPr>
            </w:pPr>
            <w:r w:rsidRPr="03C8875A">
              <w:rPr>
                <w:rFonts w:cs="Calibri"/>
                <w:color w:val="000000" w:themeColor="text1"/>
                <w:sz w:val="22"/>
                <w:szCs w:val="22"/>
              </w:rPr>
              <w:t>Random / Stratified random sample</w:t>
            </w:r>
          </w:p>
        </w:tc>
      </w:tr>
      <w:tr w:rsidR="00543FA9" w14:paraId="5CEA637C" w14:textId="77777777" w:rsidTr="007D2C70">
        <w:tc>
          <w:tcPr>
            <w:tcW w:w="1980" w:type="dxa"/>
            <w:vMerge/>
            <w:vAlign w:val="center"/>
          </w:tcPr>
          <w:p w14:paraId="0F2B5B37" w14:textId="77777777" w:rsidR="00543FA9" w:rsidRDefault="00543FA9" w:rsidP="007D2C70"/>
        </w:tc>
        <w:tc>
          <w:tcPr>
            <w:tcW w:w="4380" w:type="dxa"/>
          </w:tcPr>
          <w:p w14:paraId="0D56FB11" w14:textId="77777777" w:rsidR="00543FA9" w:rsidRDefault="00543FA9" w:rsidP="007D2C70">
            <w:pPr>
              <w:spacing w:line="259" w:lineRule="auto"/>
              <w:rPr>
                <w:rFonts w:cs="Calibri"/>
                <w:color w:val="000000" w:themeColor="text1"/>
              </w:rPr>
            </w:pPr>
            <w:r w:rsidRPr="03C8875A">
              <w:rPr>
                <w:rFonts w:cs="Calibri"/>
                <w:color w:val="000000" w:themeColor="text1"/>
                <w:sz w:val="22"/>
                <w:szCs w:val="22"/>
              </w:rPr>
              <w:t xml:space="preserve">Probability based sample </w:t>
            </w:r>
          </w:p>
        </w:tc>
      </w:tr>
      <w:tr w:rsidR="00543FA9" w14:paraId="696E2EA6" w14:textId="77777777" w:rsidTr="007D2C70">
        <w:tc>
          <w:tcPr>
            <w:tcW w:w="1980" w:type="dxa"/>
            <w:vMerge w:val="restart"/>
          </w:tcPr>
          <w:p w14:paraId="26F7819C" w14:textId="77777777" w:rsidR="00543FA9" w:rsidRDefault="00543FA9" w:rsidP="007D2C70">
            <w:pPr>
              <w:spacing w:line="259" w:lineRule="auto"/>
              <w:rPr>
                <w:rFonts w:cs="Calibri"/>
                <w:b/>
                <w:bCs/>
                <w:color w:val="000000" w:themeColor="text1"/>
              </w:rPr>
            </w:pPr>
            <w:r w:rsidRPr="03C8875A">
              <w:rPr>
                <w:rFonts w:cs="Calibri"/>
                <w:b/>
                <w:bCs/>
                <w:color w:val="000000" w:themeColor="text1"/>
                <w:sz w:val="22"/>
                <w:szCs w:val="22"/>
              </w:rPr>
              <w:t xml:space="preserve">Target Participants </w:t>
            </w:r>
          </w:p>
        </w:tc>
        <w:tc>
          <w:tcPr>
            <w:tcW w:w="4380" w:type="dxa"/>
          </w:tcPr>
          <w:p w14:paraId="0034174A" w14:textId="77777777" w:rsidR="00543FA9" w:rsidRDefault="00543FA9" w:rsidP="007D2C70">
            <w:pPr>
              <w:spacing w:line="259" w:lineRule="auto"/>
              <w:rPr>
                <w:rFonts w:cs="Calibri"/>
                <w:color w:val="000000" w:themeColor="text1"/>
              </w:rPr>
            </w:pPr>
            <w:r w:rsidRPr="03C8875A">
              <w:rPr>
                <w:rFonts w:cs="Calibri"/>
                <w:b/>
                <w:bCs/>
                <w:color w:val="000000" w:themeColor="text1"/>
                <w:sz w:val="22"/>
                <w:szCs w:val="22"/>
              </w:rPr>
              <w:t xml:space="preserve">Business and the Economy </w:t>
            </w:r>
          </w:p>
        </w:tc>
      </w:tr>
      <w:tr w:rsidR="00543FA9" w14:paraId="287696B6" w14:textId="77777777" w:rsidTr="007D2C70">
        <w:tc>
          <w:tcPr>
            <w:tcW w:w="1980" w:type="dxa"/>
            <w:vMerge/>
          </w:tcPr>
          <w:p w14:paraId="43007C0F" w14:textId="77777777" w:rsidR="00543FA9" w:rsidRDefault="00543FA9" w:rsidP="007D2C70"/>
        </w:tc>
        <w:tc>
          <w:tcPr>
            <w:tcW w:w="4380" w:type="dxa"/>
          </w:tcPr>
          <w:p w14:paraId="04A426F1" w14:textId="77777777" w:rsidR="00543FA9" w:rsidRDefault="00543FA9" w:rsidP="007D2C70">
            <w:pPr>
              <w:spacing w:line="259" w:lineRule="auto"/>
              <w:rPr>
                <w:rFonts w:cs="Calibri"/>
                <w:color w:val="000000" w:themeColor="text1"/>
              </w:rPr>
            </w:pPr>
            <w:r w:rsidRPr="64A01828">
              <w:rPr>
                <w:rFonts w:cs="Calibri"/>
                <w:color w:val="000000" w:themeColor="text1"/>
                <w:sz w:val="22"/>
                <w:szCs w:val="22"/>
              </w:rPr>
              <w:t>Micro business</w:t>
            </w:r>
          </w:p>
        </w:tc>
      </w:tr>
      <w:tr w:rsidR="00543FA9" w14:paraId="456A083B" w14:textId="77777777" w:rsidTr="007D2C70">
        <w:tc>
          <w:tcPr>
            <w:tcW w:w="1980" w:type="dxa"/>
            <w:vMerge/>
          </w:tcPr>
          <w:p w14:paraId="68808F91" w14:textId="77777777" w:rsidR="00543FA9" w:rsidRDefault="00543FA9" w:rsidP="007D2C70"/>
        </w:tc>
        <w:tc>
          <w:tcPr>
            <w:tcW w:w="4380" w:type="dxa"/>
          </w:tcPr>
          <w:p w14:paraId="2710AA82" w14:textId="77777777" w:rsidR="00543FA9" w:rsidRDefault="00543FA9" w:rsidP="007D2C70">
            <w:pPr>
              <w:spacing w:line="259" w:lineRule="auto"/>
              <w:rPr>
                <w:rFonts w:cs="Calibri"/>
                <w:b/>
                <w:bCs/>
                <w:color w:val="000000" w:themeColor="text1"/>
              </w:rPr>
            </w:pPr>
            <w:r w:rsidRPr="64A01828">
              <w:rPr>
                <w:rFonts w:cs="Calibri"/>
                <w:color w:val="000000" w:themeColor="text1"/>
                <w:sz w:val="22"/>
                <w:szCs w:val="22"/>
              </w:rPr>
              <w:t xml:space="preserve">Companies  </w:t>
            </w:r>
          </w:p>
        </w:tc>
      </w:tr>
      <w:tr w:rsidR="00543FA9" w14:paraId="5541EEC9" w14:textId="77777777" w:rsidTr="007D2C70">
        <w:tc>
          <w:tcPr>
            <w:tcW w:w="1980" w:type="dxa"/>
            <w:vMerge/>
          </w:tcPr>
          <w:p w14:paraId="0FCA9275" w14:textId="77777777" w:rsidR="00543FA9" w:rsidRDefault="00543FA9" w:rsidP="007D2C70"/>
        </w:tc>
        <w:tc>
          <w:tcPr>
            <w:tcW w:w="4380" w:type="dxa"/>
          </w:tcPr>
          <w:p w14:paraId="69614FDE" w14:textId="77777777" w:rsidR="00543FA9" w:rsidRDefault="00543FA9" w:rsidP="007D2C70">
            <w:pPr>
              <w:spacing w:line="259" w:lineRule="auto"/>
              <w:rPr>
                <w:rFonts w:cs="Calibri"/>
                <w:color w:val="000000" w:themeColor="text1"/>
              </w:rPr>
            </w:pPr>
            <w:r w:rsidRPr="03C8875A">
              <w:rPr>
                <w:rFonts w:cs="Calibri"/>
                <w:color w:val="000000" w:themeColor="text1"/>
                <w:sz w:val="22"/>
                <w:szCs w:val="22"/>
              </w:rPr>
              <w:t>Small business</w:t>
            </w:r>
          </w:p>
        </w:tc>
      </w:tr>
      <w:tr w:rsidR="00543FA9" w14:paraId="7BB57A52" w14:textId="77777777" w:rsidTr="007D2C70">
        <w:tc>
          <w:tcPr>
            <w:tcW w:w="1980" w:type="dxa"/>
            <w:vMerge/>
          </w:tcPr>
          <w:p w14:paraId="5D726784" w14:textId="77777777" w:rsidR="00543FA9" w:rsidRDefault="00543FA9" w:rsidP="007D2C70"/>
        </w:tc>
        <w:tc>
          <w:tcPr>
            <w:tcW w:w="4380" w:type="dxa"/>
          </w:tcPr>
          <w:p w14:paraId="08FA0C45" w14:textId="77777777" w:rsidR="00543FA9" w:rsidRDefault="00543FA9" w:rsidP="007D2C70">
            <w:pPr>
              <w:spacing w:line="259" w:lineRule="auto"/>
              <w:rPr>
                <w:rFonts w:cs="Calibri"/>
                <w:color w:val="000000" w:themeColor="text1"/>
              </w:rPr>
            </w:pPr>
            <w:r w:rsidRPr="03C8875A">
              <w:rPr>
                <w:rFonts w:cs="Calibri"/>
                <w:color w:val="000000" w:themeColor="text1"/>
                <w:sz w:val="22"/>
                <w:szCs w:val="22"/>
              </w:rPr>
              <w:t xml:space="preserve">Medium business </w:t>
            </w:r>
          </w:p>
        </w:tc>
      </w:tr>
      <w:tr w:rsidR="00543FA9" w14:paraId="681E49A9" w14:textId="77777777" w:rsidTr="007D2C70">
        <w:tc>
          <w:tcPr>
            <w:tcW w:w="1980" w:type="dxa"/>
            <w:vMerge/>
          </w:tcPr>
          <w:p w14:paraId="7C229206" w14:textId="77777777" w:rsidR="00543FA9" w:rsidRDefault="00543FA9" w:rsidP="007D2C70"/>
        </w:tc>
        <w:tc>
          <w:tcPr>
            <w:tcW w:w="4380" w:type="dxa"/>
          </w:tcPr>
          <w:p w14:paraId="5548E24B" w14:textId="77777777" w:rsidR="00543FA9" w:rsidRDefault="00543FA9" w:rsidP="007D2C70">
            <w:pPr>
              <w:spacing w:line="259" w:lineRule="auto"/>
              <w:rPr>
                <w:rFonts w:cs="Calibri"/>
                <w:color w:val="000000" w:themeColor="text1"/>
              </w:rPr>
            </w:pPr>
            <w:r w:rsidRPr="64A01828">
              <w:rPr>
                <w:rFonts w:cs="Calibri"/>
                <w:b/>
                <w:bCs/>
                <w:color w:val="000000" w:themeColor="text1"/>
                <w:sz w:val="22"/>
                <w:szCs w:val="22"/>
              </w:rPr>
              <w:t xml:space="preserve">Professionals </w:t>
            </w:r>
          </w:p>
        </w:tc>
      </w:tr>
      <w:tr w:rsidR="00543FA9" w14:paraId="2C06239D" w14:textId="77777777" w:rsidTr="007D2C70">
        <w:tc>
          <w:tcPr>
            <w:tcW w:w="1980" w:type="dxa"/>
            <w:vMerge/>
          </w:tcPr>
          <w:p w14:paraId="6CFCC03E" w14:textId="77777777" w:rsidR="00543FA9" w:rsidRDefault="00543FA9" w:rsidP="007D2C70"/>
        </w:tc>
        <w:tc>
          <w:tcPr>
            <w:tcW w:w="4380" w:type="dxa"/>
          </w:tcPr>
          <w:p w14:paraId="37680149" w14:textId="77777777" w:rsidR="00543FA9" w:rsidRDefault="00543FA9" w:rsidP="007D2C70">
            <w:pPr>
              <w:spacing w:line="259" w:lineRule="auto"/>
              <w:rPr>
                <w:rFonts w:cs="Calibri"/>
                <w:color w:val="000000" w:themeColor="text1"/>
              </w:rPr>
            </w:pPr>
            <w:r w:rsidRPr="64A01828">
              <w:rPr>
                <w:rFonts w:cs="Calibri"/>
                <w:color w:val="000000" w:themeColor="text1"/>
                <w:sz w:val="22"/>
                <w:szCs w:val="22"/>
              </w:rPr>
              <w:t>Tax agents and Intermediaries</w:t>
            </w:r>
          </w:p>
        </w:tc>
      </w:tr>
      <w:tr w:rsidR="00543FA9" w14:paraId="1CF83643" w14:textId="77777777" w:rsidTr="007D2C70">
        <w:tc>
          <w:tcPr>
            <w:tcW w:w="1980" w:type="dxa"/>
            <w:vMerge w:val="restart"/>
          </w:tcPr>
          <w:p w14:paraId="02910C90" w14:textId="77777777" w:rsidR="00543FA9" w:rsidRDefault="00543FA9" w:rsidP="007D2C70">
            <w:pPr>
              <w:spacing w:line="259" w:lineRule="auto"/>
              <w:rPr>
                <w:rFonts w:cs="Calibri"/>
                <w:color w:val="000000" w:themeColor="text1"/>
              </w:rPr>
            </w:pPr>
            <w:r w:rsidRPr="03C8875A">
              <w:rPr>
                <w:rFonts w:cs="Calibri"/>
                <w:b/>
                <w:bCs/>
                <w:color w:val="000000" w:themeColor="text1"/>
                <w:sz w:val="22"/>
                <w:szCs w:val="22"/>
              </w:rPr>
              <w:t>Location</w:t>
            </w:r>
          </w:p>
        </w:tc>
        <w:tc>
          <w:tcPr>
            <w:tcW w:w="4380" w:type="dxa"/>
          </w:tcPr>
          <w:p w14:paraId="119BB194" w14:textId="77777777" w:rsidR="00543FA9" w:rsidRDefault="00543FA9" w:rsidP="007D2C70">
            <w:pPr>
              <w:spacing w:line="259" w:lineRule="auto"/>
              <w:rPr>
                <w:rFonts w:cs="Calibri"/>
                <w:color w:val="000000" w:themeColor="text1"/>
              </w:rPr>
            </w:pPr>
            <w:r w:rsidRPr="03C8875A">
              <w:rPr>
                <w:rFonts w:cs="Calibri"/>
                <w:b/>
                <w:bCs/>
                <w:color w:val="000000" w:themeColor="text1"/>
                <w:sz w:val="22"/>
                <w:szCs w:val="22"/>
              </w:rPr>
              <w:t xml:space="preserve">UK </w:t>
            </w:r>
          </w:p>
        </w:tc>
      </w:tr>
      <w:tr w:rsidR="00543FA9" w14:paraId="6F971503" w14:textId="77777777" w:rsidTr="007D2C70">
        <w:trPr>
          <w:trHeight w:val="195"/>
        </w:trPr>
        <w:tc>
          <w:tcPr>
            <w:tcW w:w="1980" w:type="dxa"/>
            <w:vMerge/>
            <w:vAlign w:val="center"/>
          </w:tcPr>
          <w:p w14:paraId="79467B5B" w14:textId="77777777" w:rsidR="00543FA9" w:rsidRDefault="00543FA9" w:rsidP="007D2C70"/>
        </w:tc>
        <w:tc>
          <w:tcPr>
            <w:tcW w:w="4380" w:type="dxa"/>
          </w:tcPr>
          <w:p w14:paraId="1FF75C27" w14:textId="77777777" w:rsidR="00543FA9" w:rsidRDefault="00543FA9" w:rsidP="007D2C70">
            <w:pPr>
              <w:tabs>
                <w:tab w:val="left" w:pos="1350"/>
              </w:tabs>
              <w:spacing w:line="259" w:lineRule="auto"/>
              <w:rPr>
                <w:rFonts w:cs="Calibri"/>
                <w:color w:val="000000" w:themeColor="text1"/>
              </w:rPr>
            </w:pPr>
            <w:r w:rsidRPr="03C8875A">
              <w:rPr>
                <w:rFonts w:cs="Calibri"/>
                <w:color w:val="000000" w:themeColor="text1"/>
                <w:sz w:val="22"/>
                <w:szCs w:val="22"/>
              </w:rPr>
              <w:t>England</w:t>
            </w:r>
          </w:p>
        </w:tc>
      </w:tr>
      <w:tr w:rsidR="00543FA9" w14:paraId="5B78890C" w14:textId="77777777" w:rsidTr="007D2C70">
        <w:tc>
          <w:tcPr>
            <w:tcW w:w="1980" w:type="dxa"/>
            <w:vMerge/>
            <w:vAlign w:val="center"/>
          </w:tcPr>
          <w:p w14:paraId="120E13EC" w14:textId="77777777" w:rsidR="00543FA9" w:rsidRDefault="00543FA9" w:rsidP="007D2C70"/>
        </w:tc>
        <w:tc>
          <w:tcPr>
            <w:tcW w:w="4380" w:type="dxa"/>
          </w:tcPr>
          <w:p w14:paraId="411EF3B7" w14:textId="77777777" w:rsidR="00543FA9" w:rsidRDefault="00543FA9" w:rsidP="007D2C70">
            <w:pPr>
              <w:tabs>
                <w:tab w:val="left" w:pos="1350"/>
              </w:tabs>
              <w:spacing w:line="259" w:lineRule="auto"/>
              <w:rPr>
                <w:rFonts w:cs="Calibri"/>
                <w:color w:val="000000" w:themeColor="text1"/>
              </w:rPr>
            </w:pPr>
            <w:r w:rsidRPr="03C8875A">
              <w:rPr>
                <w:rFonts w:cs="Calibri"/>
                <w:color w:val="000000" w:themeColor="text1"/>
                <w:sz w:val="22"/>
                <w:szCs w:val="22"/>
              </w:rPr>
              <w:t xml:space="preserve">Wales </w:t>
            </w:r>
          </w:p>
        </w:tc>
      </w:tr>
      <w:tr w:rsidR="00543FA9" w14:paraId="648832A4" w14:textId="77777777" w:rsidTr="007D2C70">
        <w:tc>
          <w:tcPr>
            <w:tcW w:w="1980" w:type="dxa"/>
            <w:vMerge/>
            <w:vAlign w:val="center"/>
          </w:tcPr>
          <w:p w14:paraId="3A2E7BD5" w14:textId="77777777" w:rsidR="00543FA9" w:rsidRDefault="00543FA9" w:rsidP="007D2C70"/>
        </w:tc>
        <w:tc>
          <w:tcPr>
            <w:tcW w:w="4380" w:type="dxa"/>
          </w:tcPr>
          <w:p w14:paraId="2451787E" w14:textId="77777777" w:rsidR="00543FA9" w:rsidRDefault="00543FA9" w:rsidP="007D2C70">
            <w:pPr>
              <w:tabs>
                <w:tab w:val="left" w:pos="1350"/>
              </w:tabs>
              <w:spacing w:line="259" w:lineRule="auto"/>
              <w:rPr>
                <w:rFonts w:cs="Calibri"/>
                <w:color w:val="000000" w:themeColor="text1"/>
              </w:rPr>
            </w:pPr>
            <w:r w:rsidRPr="03C8875A">
              <w:rPr>
                <w:rFonts w:cs="Calibri"/>
                <w:color w:val="000000" w:themeColor="text1"/>
                <w:sz w:val="22"/>
                <w:szCs w:val="22"/>
              </w:rPr>
              <w:t>Scotland</w:t>
            </w:r>
          </w:p>
        </w:tc>
      </w:tr>
      <w:tr w:rsidR="00543FA9" w14:paraId="6966AC72" w14:textId="77777777" w:rsidTr="007D2C70">
        <w:tc>
          <w:tcPr>
            <w:tcW w:w="1980" w:type="dxa"/>
            <w:vMerge/>
            <w:vAlign w:val="center"/>
          </w:tcPr>
          <w:p w14:paraId="580BB89C" w14:textId="77777777" w:rsidR="00543FA9" w:rsidRDefault="00543FA9" w:rsidP="007D2C70"/>
        </w:tc>
        <w:tc>
          <w:tcPr>
            <w:tcW w:w="4380" w:type="dxa"/>
          </w:tcPr>
          <w:p w14:paraId="54B61C40" w14:textId="77777777" w:rsidR="00543FA9" w:rsidRDefault="00543FA9" w:rsidP="007D2C70">
            <w:pPr>
              <w:tabs>
                <w:tab w:val="left" w:pos="1350"/>
              </w:tabs>
              <w:spacing w:line="259" w:lineRule="auto"/>
              <w:rPr>
                <w:rFonts w:cs="Calibri"/>
                <w:color w:val="000000" w:themeColor="text1"/>
              </w:rPr>
            </w:pPr>
            <w:r w:rsidRPr="03C8875A">
              <w:rPr>
                <w:rFonts w:cs="Calibri"/>
                <w:color w:val="000000" w:themeColor="text1"/>
                <w:sz w:val="22"/>
                <w:szCs w:val="22"/>
              </w:rPr>
              <w:t xml:space="preserve">Northern Ireland </w:t>
            </w:r>
          </w:p>
        </w:tc>
      </w:tr>
    </w:tbl>
    <w:p w14:paraId="22F29285" w14:textId="77777777" w:rsidR="00543FA9" w:rsidRDefault="00543FA9" w:rsidP="00543FA9">
      <w:pPr>
        <w:rPr>
          <w:b/>
          <w:bCs/>
        </w:rPr>
      </w:pPr>
    </w:p>
    <w:p w14:paraId="7FFAF04C" w14:textId="77777777" w:rsidR="00543FA9" w:rsidRDefault="00543FA9" w:rsidP="12785D11">
      <w:pPr>
        <w:tabs>
          <w:tab w:val="left" w:pos="2257"/>
        </w:tabs>
        <w:spacing w:after="0" w:line="259" w:lineRule="auto"/>
        <w:ind w:left="2880" w:hanging="2880"/>
        <w:rPr>
          <w:sz w:val="24"/>
          <w:szCs w:val="24"/>
        </w:rPr>
      </w:pPr>
    </w:p>
    <w:p w14:paraId="5116D392" w14:textId="77777777" w:rsidR="00FC64D8" w:rsidRDefault="00916670">
      <w:pPr>
        <w:rPr>
          <w:rFonts w:ascii="Arial" w:eastAsia="Arial" w:hAnsi="Arial" w:cs="Arial"/>
          <w:b/>
          <w:sz w:val="24"/>
          <w:szCs w:val="24"/>
        </w:rPr>
      </w:pPr>
      <w:r>
        <w:br w:type="page"/>
      </w:r>
    </w:p>
    <w:p w14:paraId="5116D393" w14:textId="77777777" w:rsidR="00FC64D8" w:rsidRDefault="00916670">
      <w:pPr>
        <w:keepNext/>
        <w:spacing w:after="0" w:line="259" w:lineRule="auto"/>
        <w:rPr>
          <w:rFonts w:ascii="Arial" w:eastAsia="Arial" w:hAnsi="Arial" w:cs="Arial"/>
          <w:sz w:val="24"/>
          <w:szCs w:val="24"/>
        </w:rPr>
      </w:pPr>
      <w:r>
        <w:rPr>
          <w:rFonts w:ascii="Arial" w:eastAsia="Arial" w:hAnsi="Arial" w:cs="Arial"/>
          <w:sz w:val="24"/>
          <w:szCs w:val="24"/>
        </w:rPr>
        <w:lastRenderedPageBreak/>
        <w:t>ORDER INCORPORATED TERMS</w:t>
      </w:r>
    </w:p>
    <w:p w14:paraId="5116D394" w14:textId="77777777" w:rsidR="00FC64D8" w:rsidRDefault="00916670">
      <w:pPr>
        <w:rPr>
          <w:rFonts w:ascii="Arial" w:eastAsia="Arial" w:hAnsi="Arial" w:cs="Arial"/>
          <w:sz w:val="24"/>
          <w:szCs w:val="24"/>
        </w:rPr>
      </w:pPr>
      <w:r>
        <w:rPr>
          <w:rFonts w:ascii="Arial" w:eastAsia="Arial" w:hAnsi="Arial" w:cs="Arial"/>
          <w:sz w:val="24"/>
          <w:szCs w:val="24"/>
        </w:rPr>
        <w:t>The following documents are incorporated into this Order Contract. Where numbers are missing we are not using those schedules. If the documents conflict, the following order of precedence applies:</w:t>
      </w:r>
    </w:p>
    <w:p w14:paraId="5116D395" w14:textId="77777777" w:rsidR="00FC64D8" w:rsidRDefault="00916670">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Order Special Terms and Order Special Schedules.</w:t>
      </w:r>
    </w:p>
    <w:p w14:paraId="5116D396" w14:textId="6D8F5981" w:rsidR="00FC64D8" w:rsidRDefault="00916670">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sidR="008808E1" w:rsidRPr="00A53789">
        <w:rPr>
          <w:rFonts w:ascii="Arial" w:eastAsia="Arial" w:hAnsi="Arial" w:cs="Arial"/>
          <w:sz w:val="24"/>
          <w:szCs w:val="24"/>
        </w:rPr>
        <w:t>RM6126</w:t>
      </w:r>
    </w:p>
    <w:p w14:paraId="5116D397" w14:textId="0B1C95C9" w:rsidR="00FC64D8" w:rsidRDefault="00916670">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DPS Special Terms </w:t>
      </w:r>
    </w:p>
    <w:p w14:paraId="5116D398" w14:textId="77777777" w:rsidR="00FC64D8" w:rsidRDefault="00916670">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5116D39C" w14:textId="56EEEB41" w:rsidR="00FC64D8" w:rsidRPr="00B77BD7" w:rsidRDefault="00916670">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Schedules f</w:t>
      </w:r>
      <w:r w:rsidRPr="00B77BD7">
        <w:rPr>
          <w:rFonts w:ascii="Arial" w:eastAsia="Arial" w:hAnsi="Arial" w:cs="Arial"/>
          <w:color w:val="000000"/>
          <w:sz w:val="24"/>
          <w:szCs w:val="24"/>
        </w:rPr>
        <w:t xml:space="preserve">or </w:t>
      </w:r>
      <w:r w:rsidR="008808E1" w:rsidRPr="00B77BD7">
        <w:rPr>
          <w:rFonts w:ascii="Arial" w:eastAsia="Arial" w:hAnsi="Arial" w:cs="Arial"/>
          <w:sz w:val="24"/>
          <w:szCs w:val="24"/>
        </w:rPr>
        <w:t>RM6126</w:t>
      </w:r>
    </w:p>
    <w:p w14:paraId="5116D39D" w14:textId="77777777" w:rsidR="00FC64D8" w:rsidRPr="00B77BD7"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 xml:space="preserve">Joint Schedule 2 (Variation Form) </w:t>
      </w:r>
    </w:p>
    <w:p w14:paraId="5116D39E" w14:textId="77777777" w:rsidR="00FC64D8" w:rsidRPr="00B77BD7"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Joint Schedule 3 (Insurance Requirements)</w:t>
      </w:r>
    </w:p>
    <w:p w14:paraId="5116D39F" w14:textId="77777777" w:rsidR="00FC64D8" w:rsidRPr="00B77BD7"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Joint Schedule 4 (Commercially Sensitive Information)</w:t>
      </w:r>
    </w:p>
    <w:p w14:paraId="13D5B951" w14:textId="77777777" w:rsidR="009833F7" w:rsidRPr="00B77BD7" w:rsidRDefault="00916670" w:rsidP="009833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Joint Schedule 6 (Key Subcontractors)</w:t>
      </w:r>
      <w:r w:rsidRPr="00B77BD7">
        <w:rPr>
          <w:rFonts w:ascii="Arial" w:eastAsia="Arial" w:hAnsi="Arial" w:cs="Arial"/>
          <w:color w:val="000000"/>
          <w:sz w:val="24"/>
          <w:szCs w:val="24"/>
        </w:rPr>
        <w:tab/>
      </w:r>
      <w:r w:rsidRPr="00B77BD7">
        <w:rPr>
          <w:rFonts w:ascii="Arial" w:eastAsia="Arial" w:hAnsi="Arial" w:cs="Arial"/>
          <w:color w:val="000000"/>
          <w:sz w:val="24"/>
          <w:szCs w:val="24"/>
        </w:rPr>
        <w:tab/>
      </w:r>
    </w:p>
    <w:p w14:paraId="5116D3A1" w14:textId="3929AA7C" w:rsidR="00FC64D8" w:rsidRPr="00B77BD7" w:rsidRDefault="00916670" w:rsidP="009833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 xml:space="preserve">Joint Schedule 7 (Financial Difficulties) </w:t>
      </w:r>
      <w:r w:rsidRPr="00B77BD7">
        <w:rPr>
          <w:rFonts w:ascii="Arial" w:eastAsia="Arial" w:hAnsi="Arial" w:cs="Arial"/>
          <w:color w:val="000000"/>
          <w:sz w:val="24"/>
          <w:szCs w:val="24"/>
        </w:rPr>
        <w:tab/>
      </w:r>
      <w:r w:rsidRPr="00B77BD7">
        <w:rPr>
          <w:rFonts w:ascii="Arial" w:eastAsia="Arial" w:hAnsi="Arial" w:cs="Arial"/>
          <w:color w:val="000000"/>
          <w:sz w:val="24"/>
          <w:szCs w:val="24"/>
        </w:rPr>
        <w:tab/>
      </w:r>
    </w:p>
    <w:p w14:paraId="5116D3A2" w14:textId="607B7EDC" w:rsidR="00FC64D8" w:rsidRPr="00B77BD7"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 xml:space="preserve">Joint Schedule 8 </w:t>
      </w:r>
      <w:r w:rsidRPr="00AC7C7A">
        <w:rPr>
          <w:rFonts w:ascii="Arial" w:eastAsia="Arial" w:hAnsi="Arial" w:cs="Arial"/>
          <w:color w:val="000000"/>
          <w:sz w:val="24"/>
          <w:szCs w:val="24"/>
        </w:rPr>
        <w:t>(Guarantee)</w:t>
      </w:r>
      <w:r w:rsidRPr="00B77BD7">
        <w:rPr>
          <w:rFonts w:ascii="Arial" w:eastAsia="Arial" w:hAnsi="Arial" w:cs="Arial"/>
          <w:color w:val="000000"/>
          <w:sz w:val="24"/>
          <w:szCs w:val="24"/>
        </w:rPr>
        <w:t xml:space="preserve"> </w:t>
      </w:r>
      <w:r w:rsidRPr="00B77BD7">
        <w:rPr>
          <w:rFonts w:ascii="Arial" w:eastAsia="Arial" w:hAnsi="Arial" w:cs="Arial"/>
          <w:color w:val="000000"/>
          <w:sz w:val="24"/>
          <w:szCs w:val="24"/>
        </w:rPr>
        <w:tab/>
      </w:r>
      <w:r w:rsidRPr="00B77BD7">
        <w:rPr>
          <w:rFonts w:ascii="Arial" w:eastAsia="Arial" w:hAnsi="Arial" w:cs="Arial"/>
          <w:color w:val="000000"/>
          <w:sz w:val="24"/>
          <w:szCs w:val="24"/>
        </w:rPr>
        <w:tab/>
      </w:r>
      <w:r w:rsidRPr="00B77BD7">
        <w:rPr>
          <w:rFonts w:ascii="Arial" w:eastAsia="Arial" w:hAnsi="Arial" w:cs="Arial"/>
          <w:color w:val="000000"/>
          <w:sz w:val="24"/>
          <w:szCs w:val="24"/>
        </w:rPr>
        <w:tab/>
      </w:r>
      <w:r w:rsidRPr="00B77BD7">
        <w:rPr>
          <w:rFonts w:ascii="Arial" w:eastAsia="Arial" w:hAnsi="Arial" w:cs="Arial"/>
          <w:color w:val="000000"/>
          <w:sz w:val="24"/>
          <w:szCs w:val="24"/>
        </w:rPr>
        <w:tab/>
      </w:r>
    </w:p>
    <w:p w14:paraId="5116D3A3" w14:textId="77777777" w:rsidR="00FC64D8" w:rsidRPr="00B77BD7"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 xml:space="preserve">Joint Schedule 10 (Rectification Plan) </w:t>
      </w:r>
      <w:r w:rsidRPr="00B77BD7">
        <w:rPr>
          <w:rFonts w:ascii="Arial" w:eastAsia="Arial" w:hAnsi="Arial" w:cs="Arial"/>
          <w:color w:val="000000"/>
          <w:sz w:val="24"/>
          <w:szCs w:val="24"/>
        </w:rPr>
        <w:tab/>
      </w:r>
      <w:r w:rsidRPr="00B77BD7">
        <w:rPr>
          <w:rFonts w:ascii="Arial" w:eastAsia="Arial" w:hAnsi="Arial" w:cs="Arial"/>
          <w:color w:val="000000"/>
          <w:sz w:val="24"/>
          <w:szCs w:val="24"/>
        </w:rPr>
        <w:tab/>
      </w:r>
      <w:r w:rsidRPr="00B77BD7">
        <w:rPr>
          <w:rFonts w:ascii="Arial" w:eastAsia="Arial" w:hAnsi="Arial" w:cs="Arial"/>
          <w:color w:val="000000"/>
          <w:sz w:val="24"/>
          <w:szCs w:val="24"/>
        </w:rPr>
        <w:tab/>
      </w:r>
    </w:p>
    <w:p w14:paraId="5116D3A4" w14:textId="77777777" w:rsidR="00FC64D8" w:rsidRPr="00B77BD7"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Joint Schedule 11 (Processing Data)</w:t>
      </w:r>
      <w:r w:rsidRPr="00B77BD7">
        <w:rPr>
          <w:rFonts w:ascii="Arial" w:eastAsia="Arial" w:hAnsi="Arial" w:cs="Arial"/>
          <w:color w:val="000000"/>
          <w:sz w:val="24"/>
          <w:szCs w:val="24"/>
        </w:rPr>
        <w:tab/>
      </w:r>
    </w:p>
    <w:p w14:paraId="5116D3A5" w14:textId="29D1D57D" w:rsidR="00FC64D8" w:rsidRPr="00B77BD7"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Joint Schedule 12 (Supply Chain Visibility)</w:t>
      </w:r>
      <w:r w:rsidRPr="00B77BD7">
        <w:rPr>
          <w:rFonts w:ascii="Arial" w:eastAsia="Arial" w:hAnsi="Arial" w:cs="Arial"/>
          <w:color w:val="000000"/>
          <w:sz w:val="24"/>
          <w:szCs w:val="24"/>
        </w:rPr>
        <w:tab/>
      </w:r>
      <w:r w:rsidRPr="00B77BD7">
        <w:rPr>
          <w:rFonts w:ascii="Arial" w:eastAsia="Arial" w:hAnsi="Arial" w:cs="Arial"/>
          <w:color w:val="000000"/>
          <w:sz w:val="24"/>
          <w:szCs w:val="24"/>
        </w:rPr>
        <w:tab/>
      </w:r>
      <w:r w:rsidRPr="00B77BD7">
        <w:rPr>
          <w:rFonts w:ascii="Arial" w:eastAsia="Arial" w:hAnsi="Arial" w:cs="Arial"/>
          <w:color w:val="000000"/>
          <w:sz w:val="24"/>
          <w:szCs w:val="24"/>
        </w:rPr>
        <w:tab/>
      </w:r>
      <w:r w:rsidRPr="00B77BD7">
        <w:rPr>
          <w:rFonts w:ascii="Arial" w:eastAsia="Arial" w:hAnsi="Arial" w:cs="Arial"/>
          <w:color w:val="000000"/>
          <w:sz w:val="24"/>
          <w:szCs w:val="24"/>
        </w:rPr>
        <w:tab/>
      </w:r>
    </w:p>
    <w:p w14:paraId="5116D3A6" w14:textId="15A3B229" w:rsidR="00FC64D8" w:rsidRPr="00B77BD7" w:rsidRDefault="00916670">
      <w:pPr>
        <w:numPr>
          <w:ilvl w:val="0"/>
          <w:numId w:val="2"/>
        </w:numPr>
        <w:pBdr>
          <w:top w:val="nil"/>
          <w:left w:val="nil"/>
          <w:bottom w:val="nil"/>
          <w:right w:val="nil"/>
          <w:between w:val="nil"/>
        </w:pBdr>
        <w:spacing w:after="0"/>
        <w:rPr>
          <w:rFonts w:ascii="Arial" w:eastAsia="Arial" w:hAnsi="Arial" w:cs="Arial"/>
          <w:color w:val="000000"/>
          <w:sz w:val="24"/>
          <w:szCs w:val="24"/>
        </w:rPr>
      </w:pPr>
      <w:r w:rsidRPr="00B77BD7">
        <w:rPr>
          <w:rFonts w:ascii="Arial" w:eastAsia="Arial" w:hAnsi="Arial" w:cs="Arial"/>
          <w:color w:val="000000"/>
          <w:sz w:val="24"/>
          <w:szCs w:val="24"/>
        </w:rPr>
        <w:t xml:space="preserve">Order Schedules for </w:t>
      </w:r>
      <w:r w:rsidR="002E7BFA" w:rsidRPr="00B77BD7">
        <w:rPr>
          <w:rFonts w:ascii="Arial" w:hAnsi="Arial" w:cs="Arial"/>
          <w:lang w:val="en-US"/>
        </w:rPr>
        <w:t>SR995278767</w:t>
      </w:r>
      <w:r w:rsidRPr="00B77BD7">
        <w:rPr>
          <w:rFonts w:ascii="Arial" w:eastAsia="Arial" w:hAnsi="Arial" w:cs="Arial"/>
          <w:color w:val="000000"/>
          <w:sz w:val="24"/>
          <w:szCs w:val="24"/>
        </w:rPr>
        <w:tab/>
      </w:r>
      <w:r w:rsidRPr="00B77BD7">
        <w:rPr>
          <w:rFonts w:ascii="Arial" w:eastAsia="Arial" w:hAnsi="Arial" w:cs="Arial"/>
          <w:color w:val="000000"/>
          <w:sz w:val="24"/>
          <w:szCs w:val="24"/>
        </w:rPr>
        <w:tab/>
      </w:r>
      <w:r w:rsidRPr="00B77BD7">
        <w:rPr>
          <w:rFonts w:ascii="Arial" w:eastAsia="Arial" w:hAnsi="Arial" w:cs="Arial"/>
          <w:color w:val="000000"/>
          <w:sz w:val="24"/>
          <w:szCs w:val="24"/>
        </w:rPr>
        <w:tab/>
      </w:r>
    </w:p>
    <w:p w14:paraId="5116D3A7" w14:textId="77777777" w:rsidR="00FC64D8" w:rsidRPr="00B77BD7"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Order Schedule 1 (Transparency Reports)</w:t>
      </w:r>
    </w:p>
    <w:p w14:paraId="5116D3A8" w14:textId="77777777" w:rsidR="00FC64D8" w:rsidRPr="00B77BD7"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Order Schedule 2 (Staff Transfer)</w:t>
      </w:r>
    </w:p>
    <w:p w14:paraId="5116D3A9" w14:textId="77777777" w:rsidR="00FC64D8" w:rsidRPr="00B77BD7"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Order Schedule 3 (Continuous Improvement)</w:t>
      </w:r>
    </w:p>
    <w:p w14:paraId="5116D3AA" w14:textId="797A5400" w:rsidR="00FC64D8" w:rsidRPr="00B77BD7"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Order Schedule 5 (Pricing Details)</w:t>
      </w:r>
      <w:r w:rsidRPr="00B77BD7">
        <w:rPr>
          <w:rFonts w:ascii="Arial" w:eastAsia="Arial" w:hAnsi="Arial" w:cs="Arial"/>
          <w:color w:val="000000"/>
          <w:sz w:val="24"/>
          <w:szCs w:val="24"/>
        </w:rPr>
        <w:tab/>
      </w:r>
      <w:r w:rsidRPr="00B77BD7">
        <w:rPr>
          <w:rFonts w:ascii="Arial" w:eastAsia="Arial" w:hAnsi="Arial" w:cs="Arial"/>
          <w:color w:val="000000"/>
          <w:sz w:val="24"/>
          <w:szCs w:val="24"/>
        </w:rPr>
        <w:tab/>
      </w:r>
      <w:r w:rsidRPr="00B77BD7">
        <w:rPr>
          <w:rFonts w:ascii="Arial" w:eastAsia="Arial" w:hAnsi="Arial" w:cs="Arial"/>
          <w:color w:val="000000"/>
          <w:sz w:val="24"/>
          <w:szCs w:val="24"/>
        </w:rPr>
        <w:tab/>
        <w:t xml:space="preserve"> </w:t>
      </w:r>
    </w:p>
    <w:p w14:paraId="5116D3AB" w14:textId="31B2ECC1" w:rsidR="00FC64D8" w:rsidRPr="00B77BD7"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Order Schedule 7 (Key Supplier Staff)</w:t>
      </w:r>
      <w:r w:rsidRPr="00B77BD7">
        <w:rPr>
          <w:rFonts w:ascii="Arial" w:eastAsia="Arial" w:hAnsi="Arial" w:cs="Arial"/>
          <w:color w:val="000000"/>
          <w:sz w:val="24"/>
          <w:szCs w:val="24"/>
        </w:rPr>
        <w:tab/>
      </w:r>
      <w:r w:rsidRPr="00B77BD7">
        <w:rPr>
          <w:rFonts w:ascii="Arial" w:eastAsia="Arial" w:hAnsi="Arial" w:cs="Arial"/>
          <w:color w:val="000000"/>
          <w:sz w:val="24"/>
          <w:szCs w:val="24"/>
        </w:rPr>
        <w:tab/>
        <w:t xml:space="preserve"> </w:t>
      </w:r>
      <w:r w:rsidRPr="00B77BD7">
        <w:rPr>
          <w:rFonts w:ascii="Arial" w:eastAsia="Arial" w:hAnsi="Arial" w:cs="Arial"/>
          <w:color w:val="000000"/>
          <w:sz w:val="24"/>
          <w:szCs w:val="24"/>
        </w:rPr>
        <w:tab/>
      </w:r>
      <w:r w:rsidRPr="00B77BD7">
        <w:rPr>
          <w:rFonts w:ascii="Arial" w:eastAsia="Arial" w:hAnsi="Arial" w:cs="Arial"/>
          <w:color w:val="000000"/>
          <w:sz w:val="24"/>
          <w:szCs w:val="24"/>
        </w:rPr>
        <w:tab/>
        <w:t xml:space="preserve"> </w:t>
      </w:r>
    </w:p>
    <w:p w14:paraId="5116D3AC" w14:textId="2B772216" w:rsidR="00FC64D8" w:rsidRPr="00B77BD7"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Order  Schedule 8 (Business Continuity and Disaster Recovery)</w:t>
      </w:r>
    </w:p>
    <w:p w14:paraId="5116D3AD" w14:textId="3CEA05BF" w:rsidR="00FC64D8" w:rsidRPr="00B77BD7"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Order Schedule 9 (Security)</w:t>
      </w:r>
      <w:r w:rsidRPr="00B77BD7">
        <w:rPr>
          <w:rFonts w:ascii="Arial" w:eastAsia="Arial" w:hAnsi="Arial" w:cs="Arial"/>
          <w:color w:val="000000"/>
          <w:sz w:val="24"/>
          <w:szCs w:val="24"/>
        </w:rPr>
        <w:tab/>
      </w:r>
      <w:r w:rsidRPr="00B77BD7">
        <w:rPr>
          <w:rFonts w:ascii="Arial" w:eastAsia="Arial" w:hAnsi="Arial" w:cs="Arial"/>
          <w:color w:val="000000"/>
          <w:sz w:val="24"/>
          <w:szCs w:val="24"/>
        </w:rPr>
        <w:tab/>
        <w:t xml:space="preserve"> </w:t>
      </w:r>
      <w:r w:rsidRPr="00B77BD7">
        <w:rPr>
          <w:rFonts w:ascii="Arial" w:eastAsia="Arial" w:hAnsi="Arial" w:cs="Arial"/>
          <w:color w:val="000000"/>
          <w:sz w:val="24"/>
          <w:szCs w:val="24"/>
        </w:rPr>
        <w:tab/>
      </w:r>
      <w:r w:rsidRPr="00B77BD7">
        <w:rPr>
          <w:rFonts w:ascii="Arial" w:eastAsia="Arial" w:hAnsi="Arial" w:cs="Arial"/>
          <w:color w:val="000000"/>
          <w:sz w:val="24"/>
          <w:szCs w:val="24"/>
        </w:rPr>
        <w:tab/>
        <w:t xml:space="preserve">  </w:t>
      </w:r>
      <w:r w:rsidRPr="00B77BD7">
        <w:rPr>
          <w:rFonts w:ascii="Arial" w:eastAsia="Arial" w:hAnsi="Arial" w:cs="Arial"/>
          <w:color w:val="000000"/>
          <w:sz w:val="24"/>
          <w:szCs w:val="24"/>
        </w:rPr>
        <w:tab/>
        <w:t xml:space="preserve"> </w:t>
      </w:r>
    </w:p>
    <w:p w14:paraId="5116D3AF" w14:textId="19E75399" w:rsidR="00FC64D8" w:rsidRPr="00B77BD7" w:rsidRDefault="00916670" w:rsidP="00124C9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 xml:space="preserve">Order Schedule 10 (Exit Management) </w:t>
      </w:r>
      <w:r w:rsidRPr="00B77BD7">
        <w:rPr>
          <w:rFonts w:ascii="Arial" w:eastAsia="Arial" w:hAnsi="Arial" w:cs="Arial"/>
          <w:color w:val="000000"/>
          <w:sz w:val="24"/>
          <w:szCs w:val="24"/>
        </w:rPr>
        <w:tab/>
      </w:r>
      <w:r w:rsidRPr="00B77BD7">
        <w:rPr>
          <w:rFonts w:ascii="Arial" w:eastAsia="Arial" w:hAnsi="Arial" w:cs="Arial"/>
          <w:color w:val="000000"/>
          <w:sz w:val="24"/>
          <w:szCs w:val="24"/>
        </w:rPr>
        <w:tab/>
      </w:r>
      <w:r w:rsidRPr="00B77BD7">
        <w:rPr>
          <w:rFonts w:ascii="Arial" w:eastAsia="Arial" w:hAnsi="Arial" w:cs="Arial"/>
          <w:color w:val="000000"/>
          <w:sz w:val="24"/>
          <w:szCs w:val="24"/>
        </w:rPr>
        <w:tab/>
        <w:t xml:space="preserve"> </w:t>
      </w:r>
      <w:r w:rsidRPr="00B77BD7">
        <w:rPr>
          <w:rFonts w:ascii="Arial" w:eastAsia="Arial" w:hAnsi="Arial" w:cs="Arial"/>
          <w:color w:val="000000"/>
          <w:sz w:val="24"/>
          <w:szCs w:val="24"/>
        </w:rPr>
        <w:tab/>
        <w:t xml:space="preserve"> </w:t>
      </w:r>
    </w:p>
    <w:p w14:paraId="5116D3B0" w14:textId="41A06AFF" w:rsidR="00FC64D8" w:rsidRPr="00B77BD7"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bookmarkStart w:id="0" w:name="_heading=h.gjdgxs" w:colFirst="0" w:colLast="0"/>
      <w:bookmarkEnd w:id="0"/>
      <w:r w:rsidRPr="00B77BD7">
        <w:rPr>
          <w:rFonts w:ascii="Arial" w:eastAsia="Arial" w:hAnsi="Arial" w:cs="Arial"/>
          <w:color w:val="000000"/>
          <w:sz w:val="24"/>
          <w:szCs w:val="24"/>
        </w:rPr>
        <w:t xml:space="preserve">Order Schedule 12 (Clustering) </w:t>
      </w:r>
      <w:r w:rsidRPr="00B77BD7">
        <w:rPr>
          <w:rFonts w:ascii="Arial" w:eastAsia="Arial" w:hAnsi="Arial" w:cs="Arial"/>
          <w:color w:val="000000"/>
          <w:sz w:val="24"/>
          <w:szCs w:val="24"/>
        </w:rPr>
        <w:tab/>
      </w:r>
      <w:r w:rsidRPr="00B77BD7">
        <w:rPr>
          <w:rFonts w:ascii="Arial" w:eastAsia="Arial" w:hAnsi="Arial" w:cs="Arial"/>
          <w:color w:val="000000"/>
          <w:sz w:val="24"/>
          <w:szCs w:val="24"/>
        </w:rPr>
        <w:tab/>
      </w:r>
      <w:r w:rsidRPr="00B77BD7">
        <w:rPr>
          <w:rFonts w:ascii="Arial" w:eastAsia="Arial" w:hAnsi="Arial" w:cs="Arial"/>
          <w:color w:val="000000"/>
          <w:sz w:val="24"/>
          <w:szCs w:val="24"/>
        </w:rPr>
        <w:tab/>
      </w:r>
      <w:r w:rsidRPr="00B77BD7">
        <w:rPr>
          <w:rFonts w:ascii="Arial" w:eastAsia="Arial" w:hAnsi="Arial" w:cs="Arial"/>
          <w:color w:val="000000"/>
          <w:sz w:val="24"/>
          <w:szCs w:val="24"/>
        </w:rPr>
        <w:tab/>
      </w:r>
      <w:r w:rsidRPr="00B77BD7">
        <w:rPr>
          <w:rFonts w:ascii="Arial" w:eastAsia="Arial" w:hAnsi="Arial" w:cs="Arial"/>
          <w:color w:val="000000"/>
          <w:sz w:val="24"/>
          <w:szCs w:val="24"/>
        </w:rPr>
        <w:tab/>
        <w:t xml:space="preserve"> </w:t>
      </w:r>
    </w:p>
    <w:p w14:paraId="5116D3B1" w14:textId="6DD793D9" w:rsidR="00FC64D8" w:rsidRPr="00B77BD7"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 xml:space="preserve">Order Schedule 14 (Service Levels) </w:t>
      </w:r>
      <w:r w:rsidRPr="00B77BD7">
        <w:rPr>
          <w:rFonts w:ascii="Arial" w:eastAsia="Arial" w:hAnsi="Arial" w:cs="Arial"/>
          <w:color w:val="000000"/>
          <w:sz w:val="24"/>
          <w:szCs w:val="24"/>
        </w:rPr>
        <w:tab/>
      </w:r>
      <w:r w:rsidRPr="00B77BD7">
        <w:rPr>
          <w:rFonts w:ascii="Arial" w:eastAsia="Arial" w:hAnsi="Arial" w:cs="Arial"/>
          <w:color w:val="000000"/>
          <w:sz w:val="24"/>
          <w:szCs w:val="24"/>
        </w:rPr>
        <w:tab/>
      </w:r>
      <w:r w:rsidRPr="00B77BD7">
        <w:rPr>
          <w:rFonts w:ascii="Arial" w:eastAsia="Arial" w:hAnsi="Arial" w:cs="Arial"/>
          <w:color w:val="000000"/>
          <w:sz w:val="24"/>
          <w:szCs w:val="24"/>
        </w:rPr>
        <w:tab/>
      </w:r>
      <w:r w:rsidRPr="00B77BD7">
        <w:rPr>
          <w:rFonts w:ascii="Arial" w:eastAsia="Arial" w:hAnsi="Arial" w:cs="Arial"/>
          <w:color w:val="000000"/>
          <w:sz w:val="24"/>
          <w:szCs w:val="24"/>
        </w:rPr>
        <w:tab/>
        <w:t xml:space="preserve"> </w:t>
      </w:r>
    </w:p>
    <w:p w14:paraId="6C54F094" w14:textId="119E4D7D" w:rsidR="002820B4" w:rsidRPr="00B77BD7" w:rsidRDefault="00916670" w:rsidP="00A965C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B77BD7">
        <w:rPr>
          <w:rFonts w:ascii="Arial" w:eastAsia="Arial" w:hAnsi="Arial" w:cs="Arial"/>
          <w:color w:val="000000"/>
          <w:sz w:val="24"/>
          <w:szCs w:val="24"/>
        </w:rPr>
        <w:t xml:space="preserve">Order Schedule 15 (Order Contract Management) </w:t>
      </w:r>
      <w:r w:rsidRPr="00B77BD7">
        <w:rPr>
          <w:rFonts w:ascii="Arial" w:eastAsia="Arial" w:hAnsi="Arial" w:cs="Arial"/>
          <w:color w:val="000000"/>
          <w:sz w:val="24"/>
          <w:szCs w:val="24"/>
        </w:rPr>
        <w:tab/>
      </w:r>
      <w:r w:rsidRPr="00B77BD7">
        <w:rPr>
          <w:rFonts w:ascii="Arial" w:eastAsia="Arial" w:hAnsi="Arial" w:cs="Arial"/>
          <w:color w:val="000000"/>
          <w:sz w:val="24"/>
          <w:szCs w:val="24"/>
        </w:rPr>
        <w:tab/>
        <w:t xml:space="preserve"> </w:t>
      </w:r>
    </w:p>
    <w:p w14:paraId="5116D3B3" w14:textId="27AEBFA3" w:rsidR="00FC64D8" w:rsidRPr="004137B9" w:rsidRDefault="00916670" w:rsidP="00A965C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37B9">
        <w:rPr>
          <w:rFonts w:ascii="Arial" w:eastAsia="Arial" w:hAnsi="Arial" w:cs="Arial"/>
          <w:color w:val="000000"/>
          <w:sz w:val="24"/>
          <w:szCs w:val="24"/>
        </w:rPr>
        <w:t xml:space="preserve">Order Schedule 16 (Benchmarking) </w:t>
      </w:r>
      <w:r w:rsidRPr="004137B9">
        <w:rPr>
          <w:rFonts w:ascii="Arial" w:eastAsia="Arial" w:hAnsi="Arial" w:cs="Arial"/>
          <w:color w:val="000000"/>
          <w:sz w:val="24"/>
          <w:szCs w:val="24"/>
        </w:rPr>
        <w:tab/>
      </w:r>
      <w:r w:rsidRPr="004137B9">
        <w:rPr>
          <w:rFonts w:ascii="Arial" w:eastAsia="Arial" w:hAnsi="Arial" w:cs="Arial"/>
          <w:color w:val="000000"/>
          <w:sz w:val="24"/>
          <w:szCs w:val="24"/>
        </w:rPr>
        <w:tab/>
      </w:r>
      <w:r w:rsidRPr="004137B9">
        <w:rPr>
          <w:rFonts w:ascii="Arial" w:eastAsia="Arial" w:hAnsi="Arial" w:cs="Arial"/>
          <w:color w:val="000000"/>
          <w:sz w:val="24"/>
          <w:szCs w:val="24"/>
        </w:rPr>
        <w:tab/>
      </w:r>
      <w:r w:rsidRPr="004137B9">
        <w:rPr>
          <w:rFonts w:ascii="Arial" w:eastAsia="Arial" w:hAnsi="Arial" w:cs="Arial"/>
          <w:color w:val="000000"/>
          <w:sz w:val="24"/>
          <w:szCs w:val="24"/>
        </w:rPr>
        <w:tab/>
        <w:t xml:space="preserve"> </w:t>
      </w:r>
    </w:p>
    <w:p w14:paraId="5116D3B4" w14:textId="3C96C6E6" w:rsidR="00FC64D8" w:rsidRPr="00FC6D8F" w:rsidRDefault="00916670">
      <w:pPr>
        <w:numPr>
          <w:ilvl w:val="1"/>
          <w:numId w:val="2"/>
        </w:numPr>
        <w:pBdr>
          <w:top w:val="nil"/>
          <w:left w:val="nil"/>
          <w:bottom w:val="nil"/>
          <w:right w:val="nil"/>
          <w:between w:val="nil"/>
        </w:pBdr>
        <w:spacing w:after="0" w:line="259" w:lineRule="auto"/>
        <w:rPr>
          <w:rFonts w:ascii="Arial" w:eastAsia="Arial" w:hAnsi="Arial" w:cs="Arial"/>
          <w:i/>
          <w:iCs/>
          <w:color w:val="000000"/>
          <w:sz w:val="24"/>
          <w:szCs w:val="24"/>
        </w:rPr>
      </w:pPr>
      <w:r w:rsidRPr="00670B3B">
        <w:rPr>
          <w:rFonts w:ascii="Arial" w:eastAsia="Arial" w:hAnsi="Arial" w:cs="Arial"/>
          <w:color w:val="000000"/>
          <w:sz w:val="24"/>
          <w:szCs w:val="24"/>
        </w:rPr>
        <w:t xml:space="preserve">Order Schedule 17 (MOD Terms) </w:t>
      </w:r>
      <w:r w:rsidR="00AC54D9" w:rsidRPr="00670B3B">
        <w:rPr>
          <w:rFonts w:ascii="Arial" w:eastAsia="Arial" w:hAnsi="Arial" w:cs="Arial"/>
          <w:color w:val="000000"/>
          <w:sz w:val="24"/>
          <w:szCs w:val="24"/>
        </w:rPr>
        <w:t xml:space="preserve">– </w:t>
      </w:r>
      <w:r w:rsidR="00AC54D9" w:rsidRPr="00FC6D8F">
        <w:rPr>
          <w:rFonts w:ascii="Arial" w:eastAsia="Arial" w:hAnsi="Arial" w:cs="Arial"/>
          <w:i/>
          <w:iCs/>
          <w:color w:val="000000"/>
          <w:sz w:val="24"/>
          <w:szCs w:val="24"/>
        </w:rPr>
        <w:t>Not applicable</w:t>
      </w:r>
    </w:p>
    <w:p w14:paraId="5116D3B5" w14:textId="749E519B" w:rsidR="00FC64D8" w:rsidRPr="00A934B1"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A934B1">
        <w:rPr>
          <w:rFonts w:ascii="Arial" w:eastAsia="Arial" w:hAnsi="Arial" w:cs="Arial"/>
          <w:color w:val="000000"/>
          <w:sz w:val="24"/>
          <w:szCs w:val="24"/>
        </w:rPr>
        <w:t xml:space="preserve">Order Schedule 18 (Background Checks) </w:t>
      </w:r>
      <w:r w:rsidR="00A934B1" w:rsidRPr="00A934B1">
        <w:rPr>
          <w:rFonts w:ascii="Arial" w:eastAsia="Arial" w:hAnsi="Arial" w:cs="Arial"/>
          <w:color w:val="000000"/>
          <w:sz w:val="24"/>
          <w:szCs w:val="24"/>
        </w:rPr>
        <w:t xml:space="preserve">– </w:t>
      </w:r>
      <w:r w:rsidR="00A934B1" w:rsidRPr="00FC6D8F">
        <w:rPr>
          <w:rFonts w:ascii="Arial" w:eastAsia="Arial" w:hAnsi="Arial" w:cs="Arial"/>
          <w:i/>
          <w:iCs/>
          <w:color w:val="000000"/>
          <w:sz w:val="24"/>
          <w:szCs w:val="24"/>
        </w:rPr>
        <w:t>Not applicable</w:t>
      </w:r>
      <w:r w:rsidRPr="00FC6D8F">
        <w:rPr>
          <w:rFonts w:ascii="Arial" w:eastAsia="Arial" w:hAnsi="Arial" w:cs="Arial"/>
          <w:i/>
          <w:iCs/>
          <w:color w:val="000000"/>
          <w:sz w:val="24"/>
          <w:szCs w:val="24"/>
        </w:rPr>
        <w:tab/>
      </w:r>
      <w:r w:rsidRPr="00A934B1">
        <w:rPr>
          <w:rFonts w:ascii="Arial" w:eastAsia="Arial" w:hAnsi="Arial" w:cs="Arial"/>
          <w:color w:val="000000"/>
          <w:sz w:val="24"/>
          <w:szCs w:val="24"/>
        </w:rPr>
        <w:t xml:space="preserve"> </w:t>
      </w:r>
    </w:p>
    <w:p w14:paraId="5116D3B6" w14:textId="079D6776" w:rsidR="00FC64D8" w:rsidRPr="00670B3B"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70B3B">
        <w:rPr>
          <w:rFonts w:ascii="Arial" w:eastAsia="Arial" w:hAnsi="Arial" w:cs="Arial"/>
          <w:color w:val="000000"/>
          <w:sz w:val="24"/>
          <w:szCs w:val="24"/>
        </w:rPr>
        <w:t>Order Schedule 19 (Scottish La</w:t>
      </w:r>
      <w:r w:rsidR="00AC54D9" w:rsidRPr="00670B3B">
        <w:rPr>
          <w:rFonts w:ascii="Arial" w:eastAsia="Arial" w:hAnsi="Arial" w:cs="Arial"/>
          <w:color w:val="000000"/>
          <w:sz w:val="24"/>
          <w:szCs w:val="24"/>
        </w:rPr>
        <w:t xml:space="preserve">w) – </w:t>
      </w:r>
      <w:r w:rsidR="00AC54D9" w:rsidRPr="00FC6D8F">
        <w:rPr>
          <w:rFonts w:ascii="Arial" w:eastAsia="Arial" w:hAnsi="Arial" w:cs="Arial"/>
          <w:i/>
          <w:iCs/>
          <w:color w:val="000000"/>
          <w:sz w:val="24"/>
          <w:szCs w:val="24"/>
        </w:rPr>
        <w:t>Not applicable</w:t>
      </w:r>
      <w:r w:rsidR="00AC54D9" w:rsidRPr="00670B3B">
        <w:rPr>
          <w:rFonts w:ascii="Arial" w:eastAsia="Arial" w:hAnsi="Arial" w:cs="Arial"/>
          <w:color w:val="000000"/>
          <w:sz w:val="24"/>
          <w:szCs w:val="24"/>
        </w:rPr>
        <w:t xml:space="preserve"> </w:t>
      </w:r>
    </w:p>
    <w:p w14:paraId="5116D3B7" w14:textId="229AB325" w:rsidR="00FC64D8" w:rsidRPr="001F1A7F"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F1A7F">
        <w:rPr>
          <w:rFonts w:ascii="Arial" w:eastAsia="Arial" w:hAnsi="Arial" w:cs="Arial"/>
          <w:color w:val="000000"/>
          <w:sz w:val="24"/>
          <w:szCs w:val="24"/>
        </w:rPr>
        <w:t>Order Schedule 20 (Order Specification)</w:t>
      </w:r>
      <w:r w:rsidRPr="001F1A7F">
        <w:rPr>
          <w:rFonts w:ascii="Arial" w:eastAsia="Arial" w:hAnsi="Arial" w:cs="Arial"/>
          <w:color w:val="000000"/>
          <w:sz w:val="24"/>
          <w:szCs w:val="24"/>
        </w:rPr>
        <w:tab/>
      </w:r>
      <w:r w:rsidRPr="001F1A7F">
        <w:rPr>
          <w:rFonts w:ascii="Arial" w:eastAsia="Arial" w:hAnsi="Arial" w:cs="Arial"/>
          <w:color w:val="000000"/>
          <w:sz w:val="24"/>
          <w:szCs w:val="24"/>
        </w:rPr>
        <w:tab/>
      </w:r>
      <w:r w:rsidRPr="001F1A7F">
        <w:rPr>
          <w:rFonts w:ascii="Arial" w:eastAsia="Arial" w:hAnsi="Arial" w:cs="Arial"/>
          <w:color w:val="000000"/>
          <w:sz w:val="24"/>
          <w:szCs w:val="24"/>
        </w:rPr>
        <w:tab/>
        <w:t xml:space="preserve"> </w:t>
      </w:r>
    </w:p>
    <w:p w14:paraId="5116D3B8" w14:textId="7F5945C2" w:rsidR="00FC64D8" w:rsidRPr="00FC6D8F" w:rsidRDefault="00916670">
      <w:pPr>
        <w:numPr>
          <w:ilvl w:val="1"/>
          <w:numId w:val="2"/>
        </w:numPr>
        <w:pBdr>
          <w:top w:val="nil"/>
          <w:left w:val="nil"/>
          <w:bottom w:val="nil"/>
          <w:right w:val="nil"/>
          <w:between w:val="nil"/>
        </w:pBdr>
        <w:spacing w:after="0" w:line="259" w:lineRule="auto"/>
        <w:rPr>
          <w:rFonts w:ascii="Arial" w:eastAsia="Arial" w:hAnsi="Arial" w:cs="Arial"/>
          <w:i/>
          <w:iCs/>
          <w:color w:val="000000"/>
          <w:sz w:val="24"/>
          <w:szCs w:val="24"/>
        </w:rPr>
      </w:pPr>
      <w:r w:rsidRPr="00670B3B">
        <w:rPr>
          <w:rFonts w:ascii="Arial" w:eastAsia="Arial" w:hAnsi="Arial" w:cs="Arial"/>
          <w:color w:val="000000"/>
          <w:sz w:val="24"/>
          <w:szCs w:val="24"/>
        </w:rPr>
        <w:t>Order Schedule 21 (Northern Ireland Law) </w:t>
      </w:r>
      <w:r w:rsidR="00AC54D9" w:rsidRPr="00670B3B">
        <w:rPr>
          <w:rFonts w:ascii="Arial" w:eastAsia="Arial" w:hAnsi="Arial" w:cs="Arial"/>
          <w:color w:val="000000"/>
          <w:sz w:val="24"/>
          <w:szCs w:val="24"/>
        </w:rPr>
        <w:t xml:space="preserve">– </w:t>
      </w:r>
      <w:r w:rsidR="00AC54D9" w:rsidRPr="00FC6D8F">
        <w:rPr>
          <w:rFonts w:ascii="Arial" w:eastAsia="Arial" w:hAnsi="Arial" w:cs="Arial"/>
          <w:i/>
          <w:iCs/>
          <w:color w:val="000000"/>
          <w:sz w:val="24"/>
          <w:szCs w:val="24"/>
        </w:rPr>
        <w:t>Not applicable</w:t>
      </w:r>
    </w:p>
    <w:p w14:paraId="5116D3B9" w14:textId="2300E5AA" w:rsidR="00FC64D8" w:rsidRPr="001F1A7F"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F1A7F">
        <w:rPr>
          <w:rFonts w:ascii="Arial" w:eastAsia="Arial" w:hAnsi="Arial" w:cs="Arial"/>
          <w:color w:val="000000"/>
          <w:sz w:val="24"/>
          <w:szCs w:val="24"/>
        </w:rPr>
        <w:t>Order Schedule 23 (HMRC Terms)</w:t>
      </w:r>
      <w:r w:rsidRPr="001F1A7F">
        <w:rPr>
          <w:rFonts w:ascii="Arial" w:eastAsia="Arial" w:hAnsi="Arial" w:cs="Arial"/>
          <w:color w:val="000000"/>
          <w:sz w:val="24"/>
          <w:szCs w:val="24"/>
        </w:rPr>
        <w:tab/>
      </w:r>
      <w:r w:rsidRPr="001F1A7F">
        <w:rPr>
          <w:rFonts w:ascii="Arial" w:eastAsia="Arial" w:hAnsi="Arial" w:cs="Arial"/>
          <w:color w:val="000000"/>
          <w:sz w:val="24"/>
          <w:szCs w:val="24"/>
        </w:rPr>
        <w:tab/>
      </w:r>
      <w:r w:rsidRPr="001F1A7F">
        <w:rPr>
          <w:rFonts w:ascii="Arial" w:eastAsia="Arial" w:hAnsi="Arial" w:cs="Arial"/>
          <w:color w:val="000000"/>
          <w:sz w:val="24"/>
          <w:szCs w:val="24"/>
        </w:rPr>
        <w:tab/>
        <w:t xml:space="preserve"> </w:t>
      </w:r>
    </w:p>
    <w:p w14:paraId="5116D3BA" w14:textId="77777777" w:rsidR="00FC64D8" w:rsidRDefault="00916670">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(DPS version) v1.0.</w:t>
      </w:r>
      <w:r>
        <w:rPr>
          <w:rFonts w:ascii="Arial" w:eastAsia="Arial" w:hAnsi="Arial" w:cs="Arial"/>
          <w:sz w:val="24"/>
          <w:szCs w:val="24"/>
        </w:rPr>
        <w:t>3</w:t>
      </w:r>
    </w:p>
    <w:p w14:paraId="5116D3BB" w14:textId="31A44308" w:rsidR="00FC64D8" w:rsidRPr="00F3427E" w:rsidRDefault="00916670">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F3427E">
        <w:rPr>
          <w:rFonts w:ascii="Arial" w:eastAsia="Arial" w:hAnsi="Arial" w:cs="Arial"/>
          <w:color w:val="000000"/>
          <w:sz w:val="24"/>
          <w:szCs w:val="24"/>
        </w:rPr>
        <w:t xml:space="preserve">Joint Schedule 5 (Corporate Social Responsibility) </w:t>
      </w:r>
      <w:r w:rsidR="00F3427E" w:rsidRPr="00F3427E">
        <w:rPr>
          <w:rFonts w:ascii="Arial" w:eastAsia="Arial" w:hAnsi="Arial" w:cs="Arial"/>
          <w:sz w:val="24"/>
          <w:szCs w:val="24"/>
        </w:rPr>
        <w:t>RM6126</w:t>
      </w:r>
    </w:p>
    <w:p w14:paraId="5116D3BC" w14:textId="4002D900" w:rsidR="00FC64D8" w:rsidRPr="00F3427E" w:rsidRDefault="00916670">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F3427E">
        <w:rPr>
          <w:rFonts w:ascii="Arial" w:eastAsia="Arial" w:hAnsi="Arial" w:cs="Arial"/>
          <w:color w:val="000000"/>
          <w:sz w:val="24"/>
          <w:szCs w:val="24"/>
        </w:rPr>
        <w:t>Order</w:t>
      </w:r>
      <w:r w:rsidRPr="00F3427E">
        <w:rPr>
          <w:rFonts w:cs="Calibri"/>
          <w:color w:val="000000"/>
        </w:rPr>
        <w:t xml:space="preserve"> </w:t>
      </w:r>
      <w:r w:rsidRPr="00F3427E">
        <w:rPr>
          <w:rFonts w:ascii="Arial" w:eastAsia="Arial" w:hAnsi="Arial" w:cs="Arial"/>
          <w:color w:val="000000"/>
          <w:sz w:val="24"/>
          <w:szCs w:val="24"/>
        </w:rPr>
        <w:t>Schedule 4 (Order Tender) as long as any parts of the Order Tender that offer a better commercial position for the Buyer (as decided by the Buyer) take precedence over the documents above.</w:t>
      </w:r>
    </w:p>
    <w:p w14:paraId="5116D3BD" w14:textId="77777777" w:rsidR="00FC64D8" w:rsidRDefault="00FC64D8">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5116D3BE"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 xml:space="preserve">No other Supplier terms are part of the Order Contract. That includes any terms written on the back of, added to this Order Form, or presented at the time of delivery. </w:t>
      </w:r>
    </w:p>
    <w:p w14:paraId="5116D3BF" w14:textId="77777777" w:rsidR="00FC64D8" w:rsidRDefault="00FC64D8">
      <w:pPr>
        <w:tabs>
          <w:tab w:val="left" w:pos="2257"/>
        </w:tabs>
        <w:spacing w:after="0" w:line="259" w:lineRule="auto"/>
        <w:rPr>
          <w:rFonts w:ascii="Arial" w:eastAsia="Arial" w:hAnsi="Arial" w:cs="Arial"/>
          <w:sz w:val="24"/>
          <w:szCs w:val="24"/>
        </w:rPr>
      </w:pPr>
    </w:p>
    <w:p w14:paraId="5116D3C0"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ORDER SPECIAL TERMS</w:t>
      </w:r>
    </w:p>
    <w:p w14:paraId="5116D3C6" w14:textId="4E1CB824" w:rsidR="00FC64D8" w:rsidRDefault="00D27D41" w:rsidP="00AA4CAE">
      <w:pPr>
        <w:tabs>
          <w:tab w:val="left" w:pos="2257"/>
        </w:tabs>
        <w:spacing w:after="0" w:line="259" w:lineRule="auto"/>
        <w:rPr>
          <w:rFonts w:ascii="Arial" w:eastAsia="Arial" w:hAnsi="Arial" w:cs="Arial"/>
          <w:sz w:val="24"/>
          <w:szCs w:val="24"/>
        </w:rPr>
      </w:pPr>
      <w:r>
        <w:rPr>
          <w:rFonts w:ascii="Arial" w:eastAsia="Arial" w:hAnsi="Arial" w:cs="Arial"/>
          <w:sz w:val="24"/>
          <w:szCs w:val="24"/>
        </w:rPr>
        <w:t>HMRC’s</w:t>
      </w:r>
      <w:r w:rsidR="00916670">
        <w:rPr>
          <w:rFonts w:ascii="Arial" w:eastAsia="Arial" w:hAnsi="Arial" w:cs="Arial"/>
          <w:sz w:val="24"/>
          <w:szCs w:val="24"/>
        </w:rPr>
        <w:t xml:space="preserve"> Special Terms are </w:t>
      </w:r>
      <w:r>
        <w:rPr>
          <w:rFonts w:ascii="Arial" w:eastAsia="Arial" w:hAnsi="Arial" w:cs="Arial"/>
          <w:sz w:val="24"/>
          <w:szCs w:val="24"/>
        </w:rPr>
        <w:t xml:space="preserve">as </w:t>
      </w:r>
      <w:r w:rsidR="00916670">
        <w:rPr>
          <w:rFonts w:ascii="Arial" w:eastAsia="Arial" w:hAnsi="Arial" w:cs="Arial"/>
          <w:sz w:val="24"/>
          <w:szCs w:val="24"/>
        </w:rPr>
        <w:t xml:space="preserve">incorporated </w:t>
      </w:r>
      <w:r w:rsidR="00AA4CAE">
        <w:rPr>
          <w:rFonts w:ascii="Arial" w:eastAsia="Arial" w:hAnsi="Arial" w:cs="Arial"/>
          <w:sz w:val="24"/>
          <w:szCs w:val="24"/>
        </w:rPr>
        <w:t xml:space="preserve">within Annex A Order Special Terms of Order Schedule 20. </w:t>
      </w:r>
    </w:p>
    <w:p w14:paraId="5116D3C7" w14:textId="77777777" w:rsidR="00FC64D8" w:rsidRDefault="00FC64D8">
      <w:pPr>
        <w:spacing w:after="0" w:line="259" w:lineRule="auto"/>
        <w:rPr>
          <w:rFonts w:ascii="Arial" w:eastAsia="Arial" w:hAnsi="Arial" w:cs="Arial"/>
          <w:b/>
          <w:sz w:val="24"/>
          <w:szCs w:val="24"/>
        </w:rPr>
      </w:pPr>
    </w:p>
    <w:p w14:paraId="5116D3C8" w14:textId="7AA93BE8" w:rsidR="00FC64D8" w:rsidRPr="00AC7C7A" w:rsidRDefault="00916670">
      <w:pPr>
        <w:spacing w:after="0" w:line="259" w:lineRule="auto"/>
        <w:rPr>
          <w:rFonts w:ascii="Arial" w:eastAsia="Arial" w:hAnsi="Arial" w:cs="Arial"/>
          <w:bCs/>
          <w:sz w:val="24"/>
          <w:szCs w:val="24"/>
        </w:rPr>
      </w:pPr>
      <w:r>
        <w:rPr>
          <w:rFonts w:ascii="Arial" w:eastAsia="Arial" w:hAnsi="Arial" w:cs="Arial"/>
          <w:sz w:val="24"/>
          <w:szCs w:val="24"/>
        </w:rPr>
        <w:t>ORDER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AC7C7A" w:rsidRPr="00AC7C7A">
        <w:rPr>
          <w:rFonts w:ascii="Arial" w:eastAsia="Arial" w:hAnsi="Arial" w:cs="Arial"/>
          <w:bCs/>
          <w:sz w:val="24"/>
          <w:szCs w:val="24"/>
        </w:rPr>
        <w:t>08/08/2022</w:t>
      </w:r>
    </w:p>
    <w:p w14:paraId="5116D3C9" w14:textId="77777777" w:rsidR="00FC64D8" w:rsidRPr="00AC7C7A" w:rsidRDefault="00FC64D8">
      <w:pPr>
        <w:spacing w:after="0" w:line="259" w:lineRule="auto"/>
        <w:rPr>
          <w:rFonts w:ascii="Arial" w:eastAsia="Arial" w:hAnsi="Arial" w:cs="Arial"/>
          <w:bCs/>
          <w:sz w:val="24"/>
          <w:szCs w:val="24"/>
        </w:rPr>
      </w:pPr>
    </w:p>
    <w:p w14:paraId="5116D3CA" w14:textId="6025B9B6" w:rsidR="00FC64D8" w:rsidRPr="00AC7C7A" w:rsidRDefault="00916670">
      <w:pPr>
        <w:spacing w:after="0" w:line="259" w:lineRule="auto"/>
        <w:rPr>
          <w:rFonts w:ascii="Arial" w:eastAsia="Arial" w:hAnsi="Arial" w:cs="Arial"/>
          <w:bCs/>
          <w:sz w:val="24"/>
          <w:szCs w:val="24"/>
        </w:rPr>
      </w:pPr>
      <w:r w:rsidRPr="00AC7C7A">
        <w:rPr>
          <w:rFonts w:ascii="Arial" w:eastAsia="Arial" w:hAnsi="Arial" w:cs="Arial"/>
          <w:bCs/>
          <w:sz w:val="24"/>
          <w:szCs w:val="24"/>
        </w:rPr>
        <w:t xml:space="preserve">ORDER EXPIRY DATE: </w:t>
      </w:r>
      <w:r w:rsidRPr="00AC7C7A">
        <w:rPr>
          <w:rFonts w:ascii="Arial" w:eastAsia="Arial" w:hAnsi="Arial" w:cs="Arial"/>
          <w:bCs/>
          <w:sz w:val="24"/>
          <w:szCs w:val="24"/>
        </w:rPr>
        <w:tab/>
      </w:r>
      <w:r w:rsidRPr="00AC7C7A">
        <w:rPr>
          <w:rFonts w:ascii="Arial" w:eastAsia="Arial" w:hAnsi="Arial" w:cs="Arial"/>
          <w:bCs/>
          <w:sz w:val="24"/>
          <w:szCs w:val="24"/>
        </w:rPr>
        <w:tab/>
      </w:r>
      <w:r w:rsidRPr="00AC7C7A">
        <w:rPr>
          <w:rFonts w:ascii="Arial" w:eastAsia="Arial" w:hAnsi="Arial" w:cs="Arial"/>
          <w:bCs/>
          <w:sz w:val="24"/>
          <w:szCs w:val="24"/>
        </w:rPr>
        <w:tab/>
      </w:r>
      <w:r w:rsidR="00AC7C7A" w:rsidRPr="00AC7C7A">
        <w:rPr>
          <w:rFonts w:ascii="Arial" w:eastAsia="Arial" w:hAnsi="Arial" w:cs="Arial"/>
          <w:bCs/>
          <w:sz w:val="24"/>
          <w:szCs w:val="24"/>
        </w:rPr>
        <w:t>08/04/2024</w:t>
      </w:r>
    </w:p>
    <w:p w14:paraId="5116D3CB" w14:textId="77777777" w:rsidR="00FC64D8" w:rsidRDefault="00FC64D8">
      <w:pPr>
        <w:spacing w:after="0" w:line="259" w:lineRule="auto"/>
        <w:rPr>
          <w:rFonts w:ascii="Arial" w:eastAsia="Arial" w:hAnsi="Arial" w:cs="Arial"/>
          <w:sz w:val="24"/>
          <w:szCs w:val="24"/>
        </w:rPr>
      </w:pPr>
    </w:p>
    <w:p w14:paraId="5116D3CC" w14:textId="4292B152" w:rsidR="00FC64D8" w:rsidRDefault="00916670">
      <w:pPr>
        <w:spacing w:after="0" w:line="259" w:lineRule="auto"/>
        <w:rPr>
          <w:rFonts w:ascii="Arial" w:eastAsia="Arial" w:hAnsi="Arial" w:cs="Arial"/>
          <w:sz w:val="24"/>
          <w:szCs w:val="24"/>
        </w:rPr>
      </w:pPr>
      <w:r>
        <w:rPr>
          <w:rFonts w:ascii="Arial" w:eastAsia="Arial" w:hAnsi="Arial" w:cs="Arial"/>
          <w:sz w:val="24"/>
          <w:szCs w:val="24"/>
        </w:rPr>
        <w:t>ORDER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AC7C7A">
        <w:rPr>
          <w:rFonts w:ascii="Arial" w:eastAsia="Arial" w:hAnsi="Arial" w:cs="Arial"/>
          <w:b/>
          <w:sz w:val="24"/>
          <w:szCs w:val="24"/>
        </w:rPr>
        <w:t>18 Months</w:t>
      </w:r>
      <w:r>
        <w:rPr>
          <w:rFonts w:ascii="Arial" w:eastAsia="Arial" w:hAnsi="Arial" w:cs="Arial"/>
          <w:sz w:val="24"/>
          <w:szCs w:val="24"/>
        </w:rPr>
        <w:t xml:space="preserve"> </w:t>
      </w:r>
    </w:p>
    <w:p w14:paraId="5116D3CD" w14:textId="77777777" w:rsidR="00FC64D8" w:rsidRDefault="00FC64D8">
      <w:pPr>
        <w:spacing w:after="0" w:line="259" w:lineRule="auto"/>
        <w:rPr>
          <w:rFonts w:ascii="Arial" w:eastAsia="Arial" w:hAnsi="Arial" w:cs="Arial"/>
          <w:sz w:val="24"/>
          <w:szCs w:val="24"/>
        </w:rPr>
      </w:pPr>
    </w:p>
    <w:p w14:paraId="5116D3CE" w14:textId="77777777" w:rsidR="00FC64D8" w:rsidRDefault="00916670">
      <w:pPr>
        <w:spacing w:after="0" w:line="259" w:lineRule="auto"/>
        <w:rPr>
          <w:rFonts w:ascii="Arial" w:eastAsia="Arial" w:hAnsi="Arial" w:cs="Arial"/>
          <w:sz w:val="24"/>
          <w:szCs w:val="24"/>
        </w:rPr>
      </w:pPr>
      <w:r>
        <w:rPr>
          <w:rFonts w:ascii="Arial" w:eastAsia="Arial" w:hAnsi="Arial" w:cs="Arial"/>
          <w:sz w:val="24"/>
          <w:szCs w:val="24"/>
        </w:rPr>
        <w:t xml:space="preserve">DELIVERABLES </w:t>
      </w:r>
    </w:p>
    <w:p w14:paraId="3AAFC5E4" w14:textId="10A97F78" w:rsidR="00CF71BA" w:rsidRDefault="00D37B05">
      <w:pPr>
        <w:tabs>
          <w:tab w:val="left" w:pos="2257"/>
        </w:tabs>
        <w:spacing w:after="0" w:line="259" w:lineRule="auto"/>
        <w:rPr>
          <w:rFonts w:ascii="Arial" w:eastAsia="Arial" w:hAnsi="Arial" w:cs="Arial"/>
          <w:bCs/>
          <w:sz w:val="24"/>
          <w:szCs w:val="24"/>
        </w:rPr>
      </w:pPr>
      <w:r w:rsidRPr="00D37B05">
        <w:rPr>
          <w:rFonts w:ascii="Arial" w:eastAsia="Arial" w:hAnsi="Arial" w:cs="Arial"/>
          <w:bCs/>
          <w:sz w:val="24"/>
          <w:szCs w:val="24"/>
        </w:rPr>
        <w:t xml:space="preserve">The Supplier will </w:t>
      </w:r>
      <w:r>
        <w:rPr>
          <w:rFonts w:ascii="Arial" w:eastAsia="Arial" w:hAnsi="Arial" w:cs="Arial"/>
          <w:bCs/>
          <w:sz w:val="24"/>
          <w:szCs w:val="24"/>
        </w:rPr>
        <w:t>deliver the requirements as stated within Order S</w:t>
      </w:r>
      <w:r w:rsidR="00AC7C7A">
        <w:rPr>
          <w:rFonts w:ascii="Arial" w:eastAsia="Arial" w:hAnsi="Arial" w:cs="Arial"/>
          <w:bCs/>
          <w:sz w:val="24"/>
          <w:szCs w:val="24"/>
        </w:rPr>
        <w:t>c</w:t>
      </w:r>
      <w:r>
        <w:rPr>
          <w:rFonts w:ascii="Arial" w:eastAsia="Arial" w:hAnsi="Arial" w:cs="Arial"/>
          <w:bCs/>
          <w:sz w:val="24"/>
          <w:szCs w:val="24"/>
        </w:rPr>
        <w:t xml:space="preserve">hedule 20 (Order Specification) and deliver the service as stated within Order Schedule </w:t>
      </w:r>
      <w:r w:rsidR="009A7651">
        <w:rPr>
          <w:rFonts w:ascii="Arial" w:eastAsia="Arial" w:hAnsi="Arial" w:cs="Arial"/>
          <w:bCs/>
          <w:sz w:val="24"/>
          <w:szCs w:val="24"/>
        </w:rPr>
        <w:t xml:space="preserve">4 (Order Tender). </w:t>
      </w:r>
    </w:p>
    <w:p w14:paraId="22FC8FB3" w14:textId="77777777" w:rsidR="00CF71BA" w:rsidRPr="009A7651" w:rsidRDefault="00CF71BA">
      <w:pPr>
        <w:tabs>
          <w:tab w:val="left" w:pos="2257"/>
        </w:tabs>
        <w:spacing w:after="0" w:line="259" w:lineRule="auto"/>
        <w:rPr>
          <w:rFonts w:ascii="Arial" w:eastAsia="Arial" w:hAnsi="Arial" w:cs="Arial"/>
          <w:bCs/>
          <w:sz w:val="24"/>
          <w:szCs w:val="24"/>
        </w:rPr>
      </w:pPr>
    </w:p>
    <w:tbl>
      <w:tblPr>
        <w:tblW w:w="962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69"/>
        <w:gridCol w:w="1073"/>
        <w:gridCol w:w="1687"/>
      </w:tblGrid>
      <w:tr w:rsidR="00CF71BA" w14:paraId="1CFA072B" w14:textId="77777777" w:rsidTr="00CF71BA">
        <w:tc>
          <w:tcPr>
            <w:tcW w:w="6869" w:type="dxa"/>
            <w:tcBorders>
              <w:top w:val="single" w:sz="8" w:space="0" w:color="909090"/>
              <w:left w:val="single" w:sz="8" w:space="0" w:color="909090"/>
              <w:bottom w:val="single" w:sz="8" w:space="0" w:color="909090"/>
              <w:right w:val="single" w:sz="8" w:space="0" w:color="909090"/>
            </w:tcBorders>
            <w:shd w:val="clear" w:color="auto" w:fill="F2F2F2"/>
            <w:tcMar>
              <w:top w:w="45" w:type="dxa"/>
              <w:left w:w="0" w:type="dxa"/>
              <w:bottom w:w="45" w:type="dxa"/>
              <w:right w:w="0" w:type="dxa"/>
            </w:tcMar>
            <w:hideMark/>
          </w:tcPr>
          <w:p w14:paraId="044780B1" w14:textId="77777777" w:rsidR="00CF71BA" w:rsidRDefault="00CF71BA">
            <w:pPr>
              <w:jc w:val="center"/>
              <w:textAlignment w:val="baseline"/>
            </w:pPr>
            <w:r>
              <w:rPr>
                <w:b/>
                <w:bCs/>
              </w:rPr>
              <w:t>Payment</w:t>
            </w:r>
            <w:r>
              <w:rPr>
                <w:b/>
                <w:bCs/>
                <w:color w:val="000000"/>
              </w:rPr>
              <w:t xml:space="preserve"> Milestones</w:t>
            </w:r>
            <w:r>
              <w:rPr>
                <w:color w:val="000000"/>
              </w:rPr>
              <w:t>  </w:t>
            </w:r>
          </w:p>
        </w:tc>
        <w:tc>
          <w:tcPr>
            <w:tcW w:w="1073" w:type="dxa"/>
            <w:tcBorders>
              <w:top w:val="single" w:sz="8" w:space="0" w:color="909090"/>
              <w:left w:val="nil"/>
              <w:bottom w:val="single" w:sz="8" w:space="0" w:color="909090"/>
              <w:right w:val="single" w:sz="8" w:space="0" w:color="909090"/>
            </w:tcBorders>
            <w:shd w:val="clear" w:color="auto" w:fill="F2F2F2"/>
            <w:tcMar>
              <w:top w:w="45" w:type="dxa"/>
              <w:left w:w="0" w:type="dxa"/>
              <w:bottom w:w="45" w:type="dxa"/>
              <w:right w:w="0" w:type="dxa"/>
            </w:tcMar>
            <w:hideMark/>
          </w:tcPr>
          <w:p w14:paraId="4620B701" w14:textId="77777777" w:rsidR="00CF71BA" w:rsidRDefault="00CF71BA">
            <w:pPr>
              <w:textAlignment w:val="baseline"/>
              <w:rPr>
                <w:b/>
                <w:bCs/>
              </w:rPr>
            </w:pPr>
            <w:r>
              <w:rPr>
                <w:b/>
                <w:bCs/>
                <w:color w:val="000000"/>
              </w:rPr>
              <w:t xml:space="preserve"> Amount </w:t>
            </w:r>
          </w:p>
        </w:tc>
        <w:tc>
          <w:tcPr>
            <w:tcW w:w="1687" w:type="dxa"/>
            <w:tcBorders>
              <w:top w:val="single" w:sz="8" w:space="0" w:color="909090"/>
              <w:left w:val="nil"/>
              <w:bottom w:val="single" w:sz="8" w:space="0" w:color="909090"/>
              <w:right w:val="single" w:sz="8" w:space="0" w:color="909090"/>
            </w:tcBorders>
            <w:shd w:val="clear" w:color="auto" w:fill="F2F2F2"/>
            <w:hideMark/>
          </w:tcPr>
          <w:p w14:paraId="70197DBF" w14:textId="77777777" w:rsidR="00CF71BA" w:rsidRDefault="00CF71BA">
            <w:pPr>
              <w:textAlignment w:val="baseline"/>
              <w:rPr>
                <w:b/>
                <w:bCs/>
              </w:rPr>
            </w:pPr>
            <w:r>
              <w:rPr>
                <w:b/>
                <w:bCs/>
                <w:color w:val="000000"/>
              </w:rPr>
              <w:t xml:space="preserve">Date </w:t>
            </w:r>
          </w:p>
        </w:tc>
      </w:tr>
      <w:tr w:rsidR="00CF71BA" w14:paraId="6A5A16F6" w14:textId="77777777" w:rsidTr="00CF71BA">
        <w:tc>
          <w:tcPr>
            <w:tcW w:w="6869" w:type="dxa"/>
            <w:tcBorders>
              <w:top w:val="nil"/>
              <w:left w:val="single" w:sz="8" w:space="0" w:color="909090"/>
              <w:bottom w:val="single" w:sz="8" w:space="0" w:color="909090"/>
              <w:right w:val="single" w:sz="8" w:space="0" w:color="909090"/>
            </w:tcBorders>
            <w:tcMar>
              <w:top w:w="45" w:type="dxa"/>
              <w:left w:w="0" w:type="dxa"/>
              <w:bottom w:w="45" w:type="dxa"/>
              <w:right w:w="0" w:type="dxa"/>
            </w:tcMar>
            <w:hideMark/>
          </w:tcPr>
          <w:p w14:paraId="3EF1BCFC" w14:textId="77777777" w:rsidR="00CF71BA" w:rsidRDefault="00CF71BA">
            <w:pPr>
              <w:textAlignment w:val="baseline"/>
            </w:pPr>
            <w:r>
              <w:rPr>
                <w:b/>
                <w:bCs/>
              </w:rPr>
              <w:t>Milestone 1:</w:t>
            </w:r>
            <w:r>
              <w:t> </w:t>
            </w:r>
            <w:r>
              <w:rPr>
                <w:rStyle w:val="normaltextrun"/>
                <w:color w:val="000000"/>
                <w:shd w:val="clear" w:color="auto" w:fill="FFFFFF"/>
              </w:rPr>
              <w:t xml:space="preserve">on satisfactory completion of project set up, including set up meeting, stakeholder workshop, project management, sample cleaning and the development of research materials including opt out letters, recruitment screener and group research materials including pre-task and stimulus. </w:t>
            </w:r>
          </w:p>
        </w:tc>
        <w:tc>
          <w:tcPr>
            <w:tcW w:w="1073" w:type="dxa"/>
            <w:tcBorders>
              <w:top w:val="nil"/>
              <w:left w:val="nil"/>
              <w:bottom w:val="single" w:sz="8" w:space="0" w:color="909090"/>
              <w:right w:val="single" w:sz="8" w:space="0" w:color="909090"/>
            </w:tcBorders>
            <w:tcMar>
              <w:top w:w="45" w:type="dxa"/>
              <w:left w:w="0" w:type="dxa"/>
              <w:bottom w:w="45" w:type="dxa"/>
              <w:right w:w="0" w:type="dxa"/>
            </w:tcMar>
            <w:hideMark/>
          </w:tcPr>
          <w:p w14:paraId="5AEBEA82" w14:textId="743F8983" w:rsidR="00CF71BA" w:rsidRDefault="00F07E04">
            <w:pPr>
              <w:textAlignment w:val="baseline"/>
            </w:pPr>
            <w:r w:rsidRPr="00F07E04">
              <w:rPr>
                <w:highlight w:val="black"/>
              </w:rPr>
              <w:t>XX</w:t>
            </w:r>
            <w:r>
              <w:rPr>
                <w:highlight w:val="black"/>
              </w:rPr>
              <w:t>XX</w:t>
            </w:r>
            <w:r w:rsidRPr="00F07E04">
              <w:rPr>
                <w:highlight w:val="black"/>
              </w:rPr>
              <w:t>XXXX</w:t>
            </w:r>
          </w:p>
        </w:tc>
        <w:tc>
          <w:tcPr>
            <w:tcW w:w="1687" w:type="dxa"/>
            <w:tcBorders>
              <w:top w:val="nil"/>
              <w:left w:val="nil"/>
              <w:bottom w:val="single" w:sz="8" w:space="0" w:color="909090"/>
              <w:right w:val="single" w:sz="8" w:space="0" w:color="909090"/>
            </w:tcBorders>
            <w:hideMark/>
          </w:tcPr>
          <w:p w14:paraId="27906AB3" w14:textId="77777777" w:rsidR="00CF71BA" w:rsidRDefault="00CF71BA">
            <w:pPr>
              <w:textAlignment w:val="baseline"/>
            </w:pPr>
            <w:r>
              <w:t xml:space="preserve">5 September </w:t>
            </w:r>
          </w:p>
        </w:tc>
      </w:tr>
      <w:tr w:rsidR="00CF71BA" w14:paraId="1523853C" w14:textId="77777777" w:rsidTr="00CF71BA">
        <w:tc>
          <w:tcPr>
            <w:tcW w:w="6869" w:type="dxa"/>
            <w:tcBorders>
              <w:top w:val="nil"/>
              <w:left w:val="single" w:sz="8" w:space="0" w:color="909090"/>
              <w:bottom w:val="single" w:sz="8" w:space="0" w:color="909090"/>
              <w:right w:val="single" w:sz="8" w:space="0" w:color="909090"/>
            </w:tcBorders>
            <w:tcMar>
              <w:top w:w="45" w:type="dxa"/>
              <w:left w:w="0" w:type="dxa"/>
              <w:bottom w:w="45" w:type="dxa"/>
              <w:right w:w="0" w:type="dxa"/>
            </w:tcMar>
            <w:hideMark/>
          </w:tcPr>
          <w:p w14:paraId="1D2FD594" w14:textId="77777777" w:rsidR="00CF71BA" w:rsidRDefault="00CF71BA">
            <w:pPr>
              <w:textAlignment w:val="baseline"/>
            </w:pPr>
            <w:r>
              <w:rPr>
                <w:b/>
                <w:bCs/>
              </w:rPr>
              <w:t>Milestone 2:</w:t>
            </w:r>
            <w:r>
              <w:t> </w:t>
            </w:r>
            <w:r>
              <w:rPr>
                <w:rStyle w:val="normaltextrun"/>
                <w:color w:val="000000"/>
                <w:bdr w:val="none" w:sz="0" w:space="0" w:color="auto" w:frame="1"/>
              </w:rPr>
              <w:t>on satisfactory completion of recruitment, pilot interviews and feedback meeting, and mainstage fieldwork. Also to cover cost of incentives</w:t>
            </w:r>
          </w:p>
        </w:tc>
        <w:tc>
          <w:tcPr>
            <w:tcW w:w="1073" w:type="dxa"/>
            <w:tcBorders>
              <w:top w:val="nil"/>
              <w:left w:val="nil"/>
              <w:bottom w:val="single" w:sz="8" w:space="0" w:color="909090"/>
              <w:right w:val="single" w:sz="8" w:space="0" w:color="909090"/>
            </w:tcBorders>
            <w:tcMar>
              <w:top w:w="45" w:type="dxa"/>
              <w:left w:w="0" w:type="dxa"/>
              <w:bottom w:w="45" w:type="dxa"/>
              <w:right w:w="0" w:type="dxa"/>
            </w:tcMar>
            <w:hideMark/>
          </w:tcPr>
          <w:p w14:paraId="4F214C0E" w14:textId="1BD8C5D3" w:rsidR="00CF71BA" w:rsidRDefault="00F07E04">
            <w:pPr>
              <w:textAlignment w:val="baseline"/>
            </w:pPr>
            <w:r w:rsidRPr="00F07E04">
              <w:rPr>
                <w:highlight w:val="black"/>
              </w:rPr>
              <w:t>XX</w:t>
            </w:r>
            <w:r>
              <w:rPr>
                <w:highlight w:val="black"/>
              </w:rPr>
              <w:t>XX</w:t>
            </w:r>
            <w:r w:rsidRPr="00F07E04">
              <w:rPr>
                <w:highlight w:val="black"/>
              </w:rPr>
              <w:t>XXXX</w:t>
            </w:r>
          </w:p>
        </w:tc>
        <w:tc>
          <w:tcPr>
            <w:tcW w:w="1687" w:type="dxa"/>
            <w:tcBorders>
              <w:top w:val="nil"/>
              <w:left w:val="nil"/>
              <w:bottom w:val="single" w:sz="8" w:space="0" w:color="909090"/>
              <w:right w:val="single" w:sz="8" w:space="0" w:color="909090"/>
            </w:tcBorders>
            <w:hideMark/>
          </w:tcPr>
          <w:p w14:paraId="4B6FA541" w14:textId="77777777" w:rsidR="00CF71BA" w:rsidRDefault="00CF71BA">
            <w:pPr>
              <w:textAlignment w:val="baseline"/>
            </w:pPr>
            <w:r>
              <w:t xml:space="preserve">26 September </w:t>
            </w:r>
          </w:p>
        </w:tc>
      </w:tr>
      <w:tr w:rsidR="00CF71BA" w14:paraId="11213B6C" w14:textId="77777777" w:rsidTr="00CF71BA">
        <w:trPr>
          <w:trHeight w:val="872"/>
        </w:trPr>
        <w:tc>
          <w:tcPr>
            <w:tcW w:w="6869" w:type="dxa"/>
            <w:tcBorders>
              <w:top w:val="nil"/>
              <w:left w:val="single" w:sz="8" w:space="0" w:color="909090"/>
              <w:bottom w:val="single" w:sz="8" w:space="0" w:color="909090"/>
              <w:right w:val="single" w:sz="8" w:space="0" w:color="909090"/>
            </w:tcBorders>
            <w:tcMar>
              <w:top w:w="45" w:type="dxa"/>
              <w:left w:w="0" w:type="dxa"/>
              <w:bottom w:w="45" w:type="dxa"/>
              <w:right w:w="0" w:type="dxa"/>
            </w:tcMar>
            <w:hideMark/>
          </w:tcPr>
          <w:p w14:paraId="0EBB0160" w14:textId="77777777" w:rsidR="00CF71BA" w:rsidRDefault="00CF71BA">
            <w:pPr>
              <w:textAlignment w:val="baseline"/>
            </w:pPr>
            <w:r>
              <w:rPr>
                <w:b/>
                <w:bCs/>
              </w:rPr>
              <w:t>Milestone 3:</w:t>
            </w:r>
            <w:r>
              <w:t> </w:t>
            </w:r>
            <w:r>
              <w:rPr>
                <w:rStyle w:val="normaltextrun"/>
                <w:color w:val="000000"/>
                <w:bdr w:val="none" w:sz="0" w:space="0" w:color="auto" w:frame="1"/>
              </w:rPr>
              <w:t>on satisfactory completion of analysis, development and presentation of findings internally to HMRC</w:t>
            </w:r>
          </w:p>
          <w:p w14:paraId="37308AA8" w14:textId="77777777" w:rsidR="00CF71BA" w:rsidRDefault="00CF71BA">
            <w:pPr>
              <w:textAlignment w:val="baseline"/>
            </w:pPr>
            <w:r>
              <w:t>  </w:t>
            </w:r>
          </w:p>
        </w:tc>
        <w:tc>
          <w:tcPr>
            <w:tcW w:w="1073" w:type="dxa"/>
            <w:tcBorders>
              <w:top w:val="nil"/>
              <w:left w:val="nil"/>
              <w:bottom w:val="single" w:sz="8" w:space="0" w:color="909090"/>
              <w:right w:val="single" w:sz="8" w:space="0" w:color="909090"/>
            </w:tcBorders>
            <w:tcMar>
              <w:top w:w="45" w:type="dxa"/>
              <w:left w:w="0" w:type="dxa"/>
              <w:bottom w:w="45" w:type="dxa"/>
              <w:right w:w="0" w:type="dxa"/>
            </w:tcMar>
            <w:hideMark/>
          </w:tcPr>
          <w:p w14:paraId="5C440D25" w14:textId="5B1EA47A" w:rsidR="00CF71BA" w:rsidRDefault="00F07E04">
            <w:pPr>
              <w:textAlignment w:val="baseline"/>
            </w:pPr>
            <w:r w:rsidRPr="00F07E04">
              <w:rPr>
                <w:highlight w:val="black"/>
              </w:rPr>
              <w:t>XXX</w:t>
            </w:r>
            <w:r>
              <w:rPr>
                <w:highlight w:val="black"/>
              </w:rPr>
              <w:t>XX</w:t>
            </w:r>
            <w:r w:rsidRPr="00F07E04">
              <w:rPr>
                <w:highlight w:val="black"/>
              </w:rPr>
              <w:t>XXX</w:t>
            </w:r>
          </w:p>
        </w:tc>
        <w:tc>
          <w:tcPr>
            <w:tcW w:w="1687" w:type="dxa"/>
            <w:tcBorders>
              <w:top w:val="nil"/>
              <w:left w:val="nil"/>
              <w:bottom w:val="single" w:sz="8" w:space="0" w:color="909090"/>
              <w:right w:val="single" w:sz="8" w:space="0" w:color="909090"/>
            </w:tcBorders>
            <w:hideMark/>
          </w:tcPr>
          <w:p w14:paraId="39B93489" w14:textId="77777777" w:rsidR="00CF71BA" w:rsidRDefault="00CF71BA">
            <w:pPr>
              <w:textAlignment w:val="baseline"/>
            </w:pPr>
            <w:r>
              <w:t xml:space="preserve">26 October </w:t>
            </w:r>
          </w:p>
        </w:tc>
      </w:tr>
      <w:tr w:rsidR="00CF71BA" w14:paraId="1DFC6B27" w14:textId="77777777" w:rsidTr="00CF71BA">
        <w:trPr>
          <w:trHeight w:val="751"/>
        </w:trPr>
        <w:tc>
          <w:tcPr>
            <w:tcW w:w="6869" w:type="dxa"/>
            <w:tcBorders>
              <w:top w:val="nil"/>
              <w:left w:val="single" w:sz="8" w:space="0" w:color="909090"/>
              <w:bottom w:val="single" w:sz="8" w:space="0" w:color="909090"/>
              <w:right w:val="single" w:sz="8" w:space="0" w:color="909090"/>
            </w:tcBorders>
            <w:tcMar>
              <w:top w:w="45" w:type="dxa"/>
              <w:left w:w="0" w:type="dxa"/>
              <w:bottom w:w="45" w:type="dxa"/>
              <w:right w:w="0" w:type="dxa"/>
            </w:tcMar>
            <w:hideMark/>
          </w:tcPr>
          <w:p w14:paraId="42F154EF" w14:textId="77777777" w:rsidR="00CF71BA" w:rsidRDefault="00CF71BA">
            <w:pPr>
              <w:textAlignment w:val="baseline"/>
            </w:pPr>
            <w:r>
              <w:rPr>
                <w:b/>
                <w:bCs/>
              </w:rPr>
              <w:t>Milestone 4:</w:t>
            </w:r>
            <w:r>
              <w:t> </w:t>
            </w:r>
            <w:r>
              <w:rPr>
                <w:rStyle w:val="normaltextrun"/>
                <w:color w:val="000000"/>
                <w:bdr w:val="none" w:sz="0" w:space="0" w:color="auto" w:frame="1"/>
              </w:rPr>
              <w:t>on writing of final report for publish on Gov.uk and satisfactory completion of the project</w:t>
            </w:r>
          </w:p>
          <w:p w14:paraId="3F541F3A" w14:textId="77777777" w:rsidR="00CF71BA" w:rsidRDefault="00CF71BA">
            <w:pPr>
              <w:textAlignment w:val="baseline"/>
            </w:pPr>
            <w:r>
              <w:t> </w:t>
            </w:r>
          </w:p>
        </w:tc>
        <w:tc>
          <w:tcPr>
            <w:tcW w:w="1073" w:type="dxa"/>
            <w:tcBorders>
              <w:top w:val="nil"/>
              <w:left w:val="nil"/>
              <w:bottom w:val="single" w:sz="8" w:space="0" w:color="909090"/>
              <w:right w:val="single" w:sz="8" w:space="0" w:color="909090"/>
            </w:tcBorders>
            <w:tcMar>
              <w:top w:w="45" w:type="dxa"/>
              <w:left w:w="0" w:type="dxa"/>
              <w:bottom w:w="45" w:type="dxa"/>
              <w:right w:w="0" w:type="dxa"/>
            </w:tcMar>
            <w:hideMark/>
          </w:tcPr>
          <w:p w14:paraId="193EDC13" w14:textId="4607558B" w:rsidR="00CF71BA" w:rsidRDefault="00F07E04">
            <w:pPr>
              <w:textAlignment w:val="baseline"/>
            </w:pPr>
            <w:r w:rsidRPr="00F07E04">
              <w:rPr>
                <w:highlight w:val="black"/>
              </w:rPr>
              <w:t>XXX</w:t>
            </w:r>
            <w:r>
              <w:rPr>
                <w:highlight w:val="black"/>
              </w:rPr>
              <w:t>XX</w:t>
            </w:r>
            <w:r w:rsidRPr="00F07E04">
              <w:rPr>
                <w:highlight w:val="black"/>
              </w:rPr>
              <w:t>XXX</w:t>
            </w:r>
          </w:p>
        </w:tc>
        <w:tc>
          <w:tcPr>
            <w:tcW w:w="1687" w:type="dxa"/>
            <w:tcBorders>
              <w:top w:val="nil"/>
              <w:left w:val="nil"/>
              <w:bottom w:val="single" w:sz="8" w:space="0" w:color="909090"/>
              <w:right w:val="single" w:sz="8" w:space="0" w:color="909090"/>
            </w:tcBorders>
            <w:hideMark/>
          </w:tcPr>
          <w:p w14:paraId="1B8D7CE0" w14:textId="77777777" w:rsidR="00CF71BA" w:rsidRDefault="00CF71BA">
            <w:pPr>
              <w:textAlignment w:val="baseline"/>
            </w:pPr>
            <w:r>
              <w:t xml:space="preserve">14 November </w:t>
            </w:r>
          </w:p>
        </w:tc>
      </w:tr>
    </w:tbl>
    <w:p w14:paraId="6DCAD242" w14:textId="77777777" w:rsidR="00F07E04" w:rsidRDefault="00F07E04" w:rsidP="00F07E04">
      <w:pPr>
        <w:tabs>
          <w:tab w:val="left" w:pos="2257"/>
        </w:tabs>
        <w:spacing w:after="0" w:line="259" w:lineRule="auto"/>
        <w:jc w:val="center"/>
        <w:rPr>
          <w:b/>
          <w:bCs/>
        </w:rPr>
      </w:pPr>
    </w:p>
    <w:p w14:paraId="7551933A" w14:textId="73DC8442" w:rsidR="009A7651" w:rsidRPr="009A7651" w:rsidRDefault="00F07E04" w:rsidP="00F07E04">
      <w:pPr>
        <w:tabs>
          <w:tab w:val="left" w:pos="2257"/>
        </w:tabs>
        <w:spacing w:after="0" w:line="259" w:lineRule="auto"/>
        <w:jc w:val="center"/>
        <w:rPr>
          <w:rFonts w:ascii="Arial" w:eastAsia="Arial" w:hAnsi="Arial" w:cs="Arial"/>
          <w:bCs/>
          <w:sz w:val="24"/>
          <w:szCs w:val="24"/>
        </w:rPr>
      </w:pPr>
      <w:r w:rsidRPr="006F4776">
        <w:rPr>
          <w:b/>
          <w:bCs/>
        </w:rPr>
        <w:t>Information redacted under section 43 (2) of FOI Act 2000.</w:t>
      </w:r>
    </w:p>
    <w:p w14:paraId="5116D3D2" w14:textId="77777777" w:rsidR="00FC64D8" w:rsidRDefault="00FC64D8">
      <w:pPr>
        <w:tabs>
          <w:tab w:val="left" w:pos="2257"/>
        </w:tabs>
        <w:spacing w:after="0" w:line="259" w:lineRule="auto"/>
        <w:rPr>
          <w:rFonts w:ascii="Arial" w:eastAsia="Arial" w:hAnsi="Arial" w:cs="Arial"/>
          <w:b/>
          <w:sz w:val="24"/>
          <w:szCs w:val="24"/>
        </w:rPr>
      </w:pPr>
    </w:p>
    <w:p w14:paraId="5116D3D3"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5116D3D4"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Order Contract is stated in Clause 11.2 of the Core Terms.</w:t>
      </w:r>
    </w:p>
    <w:p w14:paraId="5116D3D6" w14:textId="77777777" w:rsidR="00FC64D8" w:rsidRDefault="00FC64D8">
      <w:pPr>
        <w:tabs>
          <w:tab w:val="left" w:pos="2257"/>
        </w:tabs>
        <w:spacing w:after="0" w:line="259" w:lineRule="auto"/>
        <w:rPr>
          <w:rFonts w:ascii="Arial" w:eastAsia="Arial" w:hAnsi="Arial" w:cs="Arial"/>
          <w:sz w:val="24"/>
          <w:szCs w:val="24"/>
        </w:rPr>
      </w:pPr>
    </w:p>
    <w:p w14:paraId="5116D3D7" w14:textId="4F4055B8" w:rsidR="00FC64D8" w:rsidRDefault="00916670">
      <w:pPr>
        <w:tabs>
          <w:tab w:val="left" w:pos="2257"/>
        </w:tabs>
        <w:spacing w:after="0" w:line="259" w:lineRule="auto"/>
        <w:rPr>
          <w:rFonts w:ascii="Arial" w:eastAsia="Arial" w:hAnsi="Arial" w:cs="Arial"/>
          <w:b/>
          <w:sz w:val="24"/>
          <w:szCs w:val="24"/>
        </w:rPr>
      </w:pPr>
      <w:r>
        <w:rPr>
          <w:rFonts w:ascii="Arial" w:eastAsia="Arial" w:hAnsi="Arial" w:cs="Arial"/>
          <w:sz w:val="24"/>
          <w:szCs w:val="24"/>
        </w:rPr>
        <w:lastRenderedPageBreak/>
        <w:t>The Estimated Year 1 Charges used to calculate liability in the first Contract Year is</w:t>
      </w:r>
      <w:r>
        <w:rPr>
          <w:rFonts w:ascii="Arial" w:eastAsia="Arial" w:hAnsi="Arial" w:cs="Arial"/>
          <w:b/>
          <w:sz w:val="24"/>
          <w:szCs w:val="24"/>
          <w:highlight w:val="yellow"/>
        </w:rPr>
        <w:t xml:space="preserve"> </w:t>
      </w:r>
      <w:r w:rsidR="002E7BFA" w:rsidRPr="00B77BD7">
        <w:rPr>
          <w:rFonts w:ascii="Arial" w:eastAsia="Arial" w:hAnsi="Arial" w:cs="Arial"/>
          <w:b/>
          <w:sz w:val="24"/>
          <w:szCs w:val="24"/>
        </w:rPr>
        <w:t xml:space="preserve">£130,000 </w:t>
      </w:r>
    </w:p>
    <w:p w14:paraId="5116D3D8" w14:textId="77777777" w:rsidR="00FC64D8" w:rsidRDefault="00FC64D8">
      <w:pPr>
        <w:tabs>
          <w:tab w:val="left" w:pos="2257"/>
        </w:tabs>
        <w:spacing w:after="0" w:line="259" w:lineRule="auto"/>
        <w:rPr>
          <w:rFonts w:ascii="Arial" w:eastAsia="Arial" w:hAnsi="Arial" w:cs="Arial"/>
          <w:b/>
          <w:sz w:val="24"/>
          <w:szCs w:val="24"/>
        </w:rPr>
      </w:pPr>
    </w:p>
    <w:p w14:paraId="5116D3D9"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ORDER CHARGES</w:t>
      </w:r>
    </w:p>
    <w:p w14:paraId="55B1FB68" w14:textId="1CF0FAF0" w:rsidR="00145233" w:rsidRPr="00145233" w:rsidRDefault="00145233">
      <w:pPr>
        <w:tabs>
          <w:tab w:val="left" w:pos="2257"/>
        </w:tabs>
        <w:spacing w:after="0" w:line="259" w:lineRule="auto"/>
        <w:rPr>
          <w:rFonts w:ascii="Arial" w:eastAsia="Arial" w:hAnsi="Arial" w:cs="Arial"/>
          <w:bCs/>
          <w:sz w:val="24"/>
          <w:szCs w:val="24"/>
        </w:rPr>
      </w:pPr>
      <w:r w:rsidRPr="00145233">
        <w:rPr>
          <w:rFonts w:ascii="Arial" w:eastAsia="Arial" w:hAnsi="Arial" w:cs="Arial"/>
          <w:bCs/>
          <w:sz w:val="24"/>
          <w:szCs w:val="24"/>
        </w:rPr>
        <w:t>The total contract value is</w:t>
      </w:r>
      <w:r w:rsidR="002E7BFA">
        <w:rPr>
          <w:rFonts w:ascii="Arial" w:eastAsia="Arial" w:hAnsi="Arial" w:cs="Arial"/>
          <w:b/>
          <w:sz w:val="24"/>
          <w:szCs w:val="24"/>
        </w:rPr>
        <w:t xml:space="preserve"> £150,000</w:t>
      </w:r>
    </w:p>
    <w:p w14:paraId="5116D3DC" w14:textId="233EF192" w:rsidR="00FC64D8" w:rsidRDefault="0091667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t>See details in Order Schedule 5 (Pricing Details)</w:t>
      </w:r>
    </w:p>
    <w:p w14:paraId="5116D3DE" w14:textId="7665CA83" w:rsidR="00FC64D8" w:rsidRDefault="00687112">
      <w:pPr>
        <w:tabs>
          <w:tab w:val="left" w:pos="2257"/>
        </w:tabs>
        <w:spacing w:after="0" w:line="259" w:lineRule="auto"/>
        <w:rPr>
          <w:rFonts w:ascii="Arial" w:eastAsia="Arial" w:hAnsi="Arial" w:cs="Arial"/>
          <w:sz w:val="24"/>
          <w:szCs w:val="24"/>
        </w:rPr>
      </w:pPr>
      <w:r>
        <w:rPr>
          <w:rFonts w:ascii="Arial" w:eastAsia="Arial" w:hAnsi="Arial" w:cs="Arial"/>
          <w:sz w:val="24"/>
          <w:szCs w:val="24"/>
        </w:rPr>
        <w:t>The</w:t>
      </w:r>
      <w:r w:rsidR="00916670">
        <w:rPr>
          <w:rFonts w:ascii="Arial" w:eastAsia="Arial" w:hAnsi="Arial" w:cs="Arial"/>
          <w:sz w:val="24"/>
          <w:szCs w:val="24"/>
        </w:rPr>
        <w:t xml:space="preserve"> Charges will not be impacted by any change to the DPS Pricing. The Charges can only be changed by agreement in writing between the Buyer and the Supplier because of:</w:t>
      </w:r>
    </w:p>
    <w:p w14:paraId="5116D3DF" w14:textId="1C0E21B4" w:rsidR="00FC64D8" w:rsidRDefault="00916670">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14:paraId="5116D3E0" w14:textId="756B6394" w:rsidR="00FC64D8" w:rsidRDefault="00916670">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14:paraId="5116D3E1" w14:textId="04460455" w:rsidR="00FC64D8" w:rsidRDefault="00916670">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Order Schedule 16 (Benchmarking)</w:t>
      </w:r>
    </w:p>
    <w:p w14:paraId="5116D3E2" w14:textId="77777777" w:rsidR="00FC64D8" w:rsidRDefault="00FC64D8">
      <w:pPr>
        <w:tabs>
          <w:tab w:val="left" w:pos="2257"/>
        </w:tabs>
        <w:spacing w:after="0" w:line="259" w:lineRule="auto"/>
        <w:rPr>
          <w:rFonts w:ascii="Arial" w:eastAsia="Arial" w:hAnsi="Arial" w:cs="Arial"/>
          <w:sz w:val="24"/>
          <w:szCs w:val="24"/>
          <w:highlight w:val="yellow"/>
        </w:rPr>
      </w:pPr>
    </w:p>
    <w:p w14:paraId="5116D3E3"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5116D3E4" w14:textId="4249E434" w:rsidR="00FC64D8" w:rsidRDefault="00916670">
      <w:pPr>
        <w:tabs>
          <w:tab w:val="left" w:pos="2257"/>
        </w:tabs>
        <w:spacing w:after="0" w:line="259" w:lineRule="auto"/>
        <w:rPr>
          <w:rFonts w:ascii="Arial" w:eastAsia="Arial" w:hAnsi="Arial" w:cs="Arial"/>
          <w:sz w:val="24"/>
          <w:szCs w:val="24"/>
        </w:rPr>
      </w:pPr>
      <w:r w:rsidRPr="00687112">
        <w:rPr>
          <w:rFonts w:ascii="Arial" w:eastAsia="Arial" w:hAnsi="Arial" w:cs="Arial"/>
          <w:sz w:val="24"/>
          <w:szCs w:val="24"/>
        </w:rPr>
        <w:t xml:space="preserve">None </w:t>
      </w:r>
    </w:p>
    <w:p w14:paraId="5116D3E5" w14:textId="77777777" w:rsidR="00FC64D8" w:rsidRDefault="00FC64D8">
      <w:pPr>
        <w:tabs>
          <w:tab w:val="left" w:pos="2257"/>
        </w:tabs>
        <w:spacing w:after="0" w:line="259" w:lineRule="auto"/>
        <w:rPr>
          <w:rFonts w:ascii="Arial" w:eastAsia="Arial" w:hAnsi="Arial" w:cs="Arial"/>
          <w:b/>
          <w:sz w:val="24"/>
          <w:szCs w:val="24"/>
        </w:rPr>
      </w:pPr>
    </w:p>
    <w:p w14:paraId="6811A17A" w14:textId="4CD311EF" w:rsidR="00543FA9" w:rsidRPr="00401070" w:rsidRDefault="00543FA9" w:rsidP="00543FA9">
      <w:pPr>
        <w:tabs>
          <w:tab w:val="left" w:pos="2257"/>
        </w:tabs>
        <w:spacing w:after="0" w:line="259" w:lineRule="auto"/>
        <w:rPr>
          <w:rFonts w:ascii="Arial" w:eastAsia="Arial" w:hAnsi="Arial" w:cs="Arial"/>
          <w:sz w:val="24"/>
          <w:szCs w:val="24"/>
        </w:rPr>
      </w:pPr>
      <w:r w:rsidRPr="00401070">
        <w:rPr>
          <w:rFonts w:ascii="Arial" w:eastAsia="Arial" w:hAnsi="Arial" w:cs="Arial"/>
          <w:sz w:val="24"/>
          <w:szCs w:val="24"/>
        </w:rPr>
        <w:t>PAYMENT METHOD</w:t>
      </w:r>
      <w:r>
        <w:rPr>
          <w:rFonts w:ascii="Arial" w:eastAsia="Arial" w:hAnsi="Arial" w:cs="Arial"/>
          <w:sz w:val="24"/>
          <w:szCs w:val="24"/>
        </w:rPr>
        <w:t>:</w:t>
      </w:r>
    </w:p>
    <w:p w14:paraId="076CBDBC" w14:textId="77777777" w:rsidR="00543FA9" w:rsidRDefault="00543FA9" w:rsidP="00543FA9">
      <w:pPr>
        <w:tabs>
          <w:tab w:val="left" w:pos="2257"/>
        </w:tabs>
        <w:spacing w:after="0" w:line="259" w:lineRule="auto"/>
        <w:rPr>
          <w:rFonts w:ascii="Arial" w:eastAsia="Arial" w:hAnsi="Arial" w:cs="Arial"/>
          <w:sz w:val="24"/>
          <w:szCs w:val="24"/>
        </w:rPr>
      </w:pPr>
      <w:r>
        <w:rPr>
          <w:rFonts w:ascii="Arial" w:eastAsia="Arial" w:hAnsi="Arial" w:cs="Arial"/>
          <w:sz w:val="24"/>
          <w:szCs w:val="24"/>
        </w:rPr>
        <w:t>SAP Ariba Invoicing</w:t>
      </w:r>
    </w:p>
    <w:p w14:paraId="71B784CC" w14:textId="77777777" w:rsidR="00543FA9" w:rsidRPr="00401070" w:rsidRDefault="00543FA9" w:rsidP="00543FA9">
      <w:pPr>
        <w:tabs>
          <w:tab w:val="left" w:pos="2257"/>
        </w:tabs>
        <w:spacing w:after="0" w:line="259" w:lineRule="auto"/>
        <w:rPr>
          <w:rFonts w:ascii="Arial" w:eastAsia="Arial" w:hAnsi="Arial" w:cs="Arial"/>
          <w:b/>
          <w:sz w:val="24"/>
          <w:szCs w:val="24"/>
        </w:rPr>
      </w:pPr>
    </w:p>
    <w:p w14:paraId="286E8C75" w14:textId="77777777" w:rsidR="00543FA9" w:rsidRPr="00401070" w:rsidRDefault="00543FA9" w:rsidP="00543FA9">
      <w:pPr>
        <w:tabs>
          <w:tab w:val="left" w:pos="2257"/>
        </w:tabs>
        <w:spacing w:after="0" w:line="259" w:lineRule="auto"/>
        <w:rPr>
          <w:rFonts w:ascii="Arial" w:eastAsia="Arial" w:hAnsi="Arial" w:cs="Arial"/>
          <w:sz w:val="24"/>
          <w:szCs w:val="24"/>
        </w:rPr>
      </w:pPr>
      <w:r w:rsidRPr="00401070">
        <w:rPr>
          <w:rFonts w:ascii="Arial" w:eastAsia="Arial" w:hAnsi="Arial" w:cs="Arial"/>
          <w:sz w:val="24"/>
          <w:szCs w:val="24"/>
        </w:rPr>
        <w:t xml:space="preserve">BUYER’S INVOICE ADDRESS: </w:t>
      </w:r>
    </w:p>
    <w:p w14:paraId="340F3235" w14:textId="77777777" w:rsidR="00543FA9" w:rsidRDefault="00543FA9" w:rsidP="00543FA9">
      <w:pPr>
        <w:tabs>
          <w:tab w:val="left" w:pos="2257"/>
        </w:tabs>
        <w:spacing w:after="0" w:line="259" w:lineRule="auto"/>
        <w:rPr>
          <w:rFonts w:ascii="Arial" w:eastAsia="Arial" w:hAnsi="Arial" w:cs="Arial"/>
          <w:sz w:val="24"/>
          <w:szCs w:val="24"/>
        </w:rPr>
      </w:pPr>
      <w:r>
        <w:rPr>
          <w:rFonts w:ascii="Arial" w:eastAsia="Arial" w:hAnsi="Arial" w:cs="Arial"/>
          <w:sz w:val="24"/>
          <w:szCs w:val="24"/>
        </w:rPr>
        <w:t>The Accounts Payable Team</w:t>
      </w:r>
    </w:p>
    <w:p w14:paraId="4605DC97" w14:textId="77777777" w:rsidR="00543FA9" w:rsidRDefault="00F07E04" w:rsidP="00543FA9">
      <w:pPr>
        <w:tabs>
          <w:tab w:val="left" w:pos="2257"/>
        </w:tabs>
        <w:spacing w:after="0" w:line="259" w:lineRule="auto"/>
        <w:rPr>
          <w:rFonts w:ascii="Arial" w:eastAsia="Arial" w:hAnsi="Arial" w:cs="Arial"/>
          <w:sz w:val="24"/>
          <w:szCs w:val="24"/>
        </w:rPr>
      </w:pPr>
      <w:hyperlink r:id="rId11" w:history="1">
        <w:r w:rsidR="00543FA9" w:rsidRPr="00C6342A">
          <w:rPr>
            <w:rStyle w:val="Hyperlink"/>
            <w:rFonts w:ascii="Arial" w:eastAsia="Arial" w:hAnsi="Arial" w:cs="Arial"/>
            <w:sz w:val="24"/>
            <w:szCs w:val="24"/>
          </w:rPr>
          <w:t>Payments.team@hmrc.gov.uk</w:t>
        </w:r>
      </w:hyperlink>
      <w:r w:rsidR="00543FA9">
        <w:rPr>
          <w:rFonts w:ascii="Arial" w:eastAsia="Arial" w:hAnsi="Arial" w:cs="Arial"/>
          <w:sz w:val="24"/>
          <w:szCs w:val="24"/>
        </w:rPr>
        <w:t xml:space="preserve">  </w:t>
      </w:r>
    </w:p>
    <w:p w14:paraId="5116D3EE" w14:textId="77777777" w:rsidR="00FC64D8" w:rsidRDefault="00FC64D8">
      <w:pPr>
        <w:tabs>
          <w:tab w:val="left" w:pos="2257"/>
        </w:tabs>
        <w:spacing w:after="0" w:line="259" w:lineRule="auto"/>
        <w:rPr>
          <w:rFonts w:ascii="Arial" w:eastAsia="Arial" w:hAnsi="Arial" w:cs="Arial"/>
          <w:sz w:val="24"/>
          <w:szCs w:val="24"/>
        </w:rPr>
      </w:pPr>
    </w:p>
    <w:p w14:paraId="5116D3EF"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5116D3F3" w14:textId="7C78C9A7" w:rsidR="00FC64D8" w:rsidRDefault="00543FA9">
      <w:pPr>
        <w:tabs>
          <w:tab w:val="left" w:pos="2257"/>
        </w:tabs>
        <w:spacing w:after="0" w:line="259" w:lineRule="auto"/>
        <w:rPr>
          <w:rFonts w:ascii="Arial" w:eastAsia="Arial" w:hAnsi="Arial" w:cs="Arial"/>
          <w:sz w:val="24"/>
          <w:szCs w:val="24"/>
        </w:rPr>
      </w:pPr>
      <w:r>
        <w:rPr>
          <w:rFonts w:ascii="Arial" w:eastAsia="Arial" w:hAnsi="Arial" w:cs="Arial"/>
          <w:sz w:val="24"/>
          <w:szCs w:val="24"/>
        </w:rPr>
        <w:t>Ayesha Kenan</w:t>
      </w:r>
    </w:p>
    <w:p w14:paraId="141A0A94" w14:textId="1C26D142" w:rsidR="00543FA9" w:rsidRDefault="00543FA9">
      <w:pPr>
        <w:tabs>
          <w:tab w:val="left" w:pos="2257"/>
        </w:tabs>
        <w:spacing w:after="0" w:line="259" w:lineRule="auto"/>
        <w:rPr>
          <w:rFonts w:ascii="Arial" w:eastAsia="Arial" w:hAnsi="Arial" w:cs="Arial"/>
          <w:sz w:val="24"/>
          <w:szCs w:val="24"/>
        </w:rPr>
      </w:pPr>
      <w:r w:rsidRPr="00543FA9">
        <w:rPr>
          <w:rFonts w:ascii="Arial" w:eastAsia="Arial" w:hAnsi="Arial" w:cs="Arial"/>
          <w:sz w:val="24"/>
          <w:szCs w:val="24"/>
        </w:rPr>
        <w:t>ayesha.kenan@hmrc.gov.uk</w:t>
      </w:r>
    </w:p>
    <w:p w14:paraId="5116D3F4" w14:textId="77777777" w:rsidR="00FC64D8" w:rsidRDefault="00FC64D8">
      <w:pPr>
        <w:tabs>
          <w:tab w:val="left" w:pos="2257"/>
        </w:tabs>
        <w:spacing w:after="0" w:line="259" w:lineRule="auto"/>
        <w:rPr>
          <w:rFonts w:ascii="Arial" w:eastAsia="Arial" w:hAnsi="Arial" w:cs="Arial"/>
          <w:sz w:val="24"/>
          <w:szCs w:val="24"/>
        </w:rPr>
      </w:pPr>
    </w:p>
    <w:p w14:paraId="5116D3F5"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5116D3F7" w14:textId="7876B4E5" w:rsidR="00FC64D8" w:rsidRPr="00F0467E" w:rsidRDefault="00F0467E">
      <w:pPr>
        <w:tabs>
          <w:tab w:val="left" w:pos="2257"/>
        </w:tabs>
        <w:spacing w:after="0" w:line="259" w:lineRule="auto"/>
        <w:rPr>
          <w:rFonts w:ascii="Arial" w:eastAsia="Arial" w:hAnsi="Arial" w:cs="Arial"/>
          <w:bCs/>
          <w:sz w:val="24"/>
          <w:szCs w:val="24"/>
        </w:rPr>
      </w:pPr>
      <w:r>
        <w:rPr>
          <w:rFonts w:ascii="Arial" w:eastAsia="Arial" w:hAnsi="Arial" w:cs="Arial"/>
          <w:bCs/>
          <w:sz w:val="24"/>
          <w:szCs w:val="24"/>
        </w:rPr>
        <w:t>Not applicable</w:t>
      </w:r>
    </w:p>
    <w:p w14:paraId="5116D3F8" w14:textId="77777777" w:rsidR="00FC64D8" w:rsidRDefault="00FC64D8">
      <w:pPr>
        <w:tabs>
          <w:tab w:val="left" w:pos="2257"/>
        </w:tabs>
        <w:spacing w:after="0" w:line="259" w:lineRule="auto"/>
        <w:rPr>
          <w:rFonts w:ascii="Arial" w:eastAsia="Arial" w:hAnsi="Arial" w:cs="Arial"/>
          <w:sz w:val="24"/>
          <w:szCs w:val="24"/>
        </w:rPr>
      </w:pPr>
    </w:p>
    <w:p w14:paraId="5116D3F9"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5116D3FB" w14:textId="1D1A707A"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Appended at </w:t>
      </w:r>
      <w:r w:rsidR="0093135E">
        <w:rPr>
          <w:rFonts w:ascii="Arial" w:eastAsia="Arial" w:hAnsi="Arial" w:cs="Arial"/>
          <w:sz w:val="24"/>
          <w:szCs w:val="24"/>
        </w:rPr>
        <w:t xml:space="preserve">DPS </w:t>
      </w:r>
      <w:r>
        <w:rPr>
          <w:rFonts w:ascii="Arial" w:eastAsia="Arial" w:hAnsi="Arial" w:cs="Arial"/>
          <w:sz w:val="24"/>
          <w:szCs w:val="24"/>
        </w:rPr>
        <w:t xml:space="preserve">Order Schedule </w:t>
      </w:r>
      <w:r w:rsidR="0093135E">
        <w:rPr>
          <w:rFonts w:ascii="Arial" w:eastAsia="Arial" w:hAnsi="Arial" w:cs="Arial"/>
          <w:sz w:val="24"/>
          <w:szCs w:val="24"/>
        </w:rPr>
        <w:t>9 – Part B – Annex 2 – Security Management Plan.</w:t>
      </w:r>
    </w:p>
    <w:p w14:paraId="5116D3FC" w14:textId="77777777" w:rsidR="00FC64D8" w:rsidRDefault="00FC64D8">
      <w:pPr>
        <w:tabs>
          <w:tab w:val="left" w:pos="2257"/>
        </w:tabs>
        <w:spacing w:after="0" w:line="259" w:lineRule="auto"/>
        <w:rPr>
          <w:rFonts w:ascii="Arial" w:eastAsia="Arial" w:hAnsi="Arial" w:cs="Arial"/>
          <w:sz w:val="24"/>
          <w:szCs w:val="24"/>
        </w:rPr>
      </w:pPr>
    </w:p>
    <w:p w14:paraId="5116D3FD"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5116D401" w14:textId="3C86B33A" w:rsidR="00FC64D8" w:rsidRDefault="00F07E04">
      <w:pPr>
        <w:tabs>
          <w:tab w:val="left" w:pos="2257"/>
        </w:tabs>
        <w:spacing w:after="0" w:line="259" w:lineRule="auto"/>
        <w:rPr>
          <w:rFonts w:ascii="Arial" w:eastAsia="Arial" w:hAnsi="Arial" w:cs="Arial"/>
          <w:sz w:val="24"/>
          <w:szCs w:val="24"/>
        </w:rPr>
      </w:pPr>
      <w:r w:rsidRPr="00F07E04">
        <w:rPr>
          <w:rFonts w:ascii="Arial" w:eastAsia="Arial" w:hAnsi="Arial" w:cs="Arial"/>
          <w:sz w:val="24"/>
          <w:szCs w:val="24"/>
          <w:highlight w:val="black"/>
        </w:rPr>
        <w:t>XXXXXXXXXX</w:t>
      </w:r>
    </w:p>
    <w:p w14:paraId="16969C67" w14:textId="2AFAD736" w:rsidR="00F07E04" w:rsidRDefault="00F07E04">
      <w:pPr>
        <w:tabs>
          <w:tab w:val="left" w:pos="2257"/>
        </w:tabs>
        <w:spacing w:after="0" w:line="259" w:lineRule="auto"/>
        <w:rPr>
          <w:rFonts w:ascii="Arial" w:eastAsia="Arial" w:hAnsi="Arial" w:cs="Arial"/>
          <w:sz w:val="24"/>
          <w:szCs w:val="24"/>
        </w:rPr>
      </w:pPr>
    </w:p>
    <w:p w14:paraId="5116D402" w14:textId="77777777" w:rsidR="00FC64D8" w:rsidRDefault="00FC64D8">
      <w:pPr>
        <w:tabs>
          <w:tab w:val="left" w:pos="2257"/>
        </w:tabs>
        <w:spacing w:after="0" w:line="259" w:lineRule="auto"/>
        <w:rPr>
          <w:rFonts w:ascii="Arial" w:eastAsia="Arial" w:hAnsi="Arial" w:cs="Arial"/>
          <w:sz w:val="24"/>
          <w:szCs w:val="24"/>
        </w:rPr>
      </w:pPr>
    </w:p>
    <w:p w14:paraId="5116D403"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300F874B" w14:textId="77777777" w:rsidR="00F07E04" w:rsidRDefault="00F07E04" w:rsidP="00F07E04">
      <w:pPr>
        <w:tabs>
          <w:tab w:val="left" w:pos="2257"/>
        </w:tabs>
        <w:spacing w:after="0" w:line="259" w:lineRule="auto"/>
        <w:rPr>
          <w:rFonts w:ascii="Arial" w:eastAsia="Arial" w:hAnsi="Arial" w:cs="Arial"/>
          <w:sz w:val="24"/>
          <w:szCs w:val="24"/>
        </w:rPr>
      </w:pPr>
      <w:r w:rsidRPr="00F07E04">
        <w:rPr>
          <w:rFonts w:ascii="Arial" w:eastAsia="Arial" w:hAnsi="Arial" w:cs="Arial"/>
          <w:sz w:val="24"/>
          <w:szCs w:val="24"/>
          <w:highlight w:val="black"/>
        </w:rPr>
        <w:t>XXXXXXXXXX</w:t>
      </w:r>
    </w:p>
    <w:p w14:paraId="5EC61A5E" w14:textId="77777777" w:rsidR="00F07E04" w:rsidRDefault="00F07E04" w:rsidP="00F07E04">
      <w:pPr>
        <w:tabs>
          <w:tab w:val="left" w:pos="2257"/>
        </w:tabs>
        <w:spacing w:after="0" w:line="259" w:lineRule="auto"/>
        <w:rPr>
          <w:rFonts w:ascii="Arial" w:eastAsia="Arial" w:hAnsi="Arial" w:cs="Arial"/>
          <w:sz w:val="24"/>
          <w:szCs w:val="24"/>
        </w:rPr>
      </w:pPr>
    </w:p>
    <w:p w14:paraId="70EE64FB" w14:textId="77777777" w:rsidR="00F07E04" w:rsidRDefault="00F07E04" w:rsidP="00F07E04">
      <w:pPr>
        <w:tabs>
          <w:tab w:val="left" w:pos="2257"/>
        </w:tabs>
        <w:spacing w:after="0" w:line="259" w:lineRule="auto"/>
        <w:jc w:val="center"/>
        <w:rPr>
          <w:rFonts w:ascii="Arial" w:eastAsia="Arial" w:hAnsi="Arial" w:cs="Arial"/>
          <w:sz w:val="24"/>
          <w:szCs w:val="24"/>
        </w:rPr>
      </w:pPr>
      <w:r w:rsidRPr="006F4776">
        <w:rPr>
          <w:b/>
          <w:bCs/>
        </w:rPr>
        <w:t>Information redacted under section 43 (2) of FOI Act 2000.</w:t>
      </w:r>
    </w:p>
    <w:p w14:paraId="5116D408" w14:textId="77777777" w:rsidR="00FC64D8" w:rsidRDefault="00FC64D8">
      <w:pPr>
        <w:tabs>
          <w:tab w:val="left" w:pos="2257"/>
        </w:tabs>
        <w:spacing w:after="0" w:line="259" w:lineRule="auto"/>
        <w:rPr>
          <w:rFonts w:ascii="Arial" w:eastAsia="Arial" w:hAnsi="Arial" w:cs="Arial"/>
          <w:sz w:val="24"/>
          <w:szCs w:val="24"/>
        </w:rPr>
      </w:pPr>
    </w:p>
    <w:p w14:paraId="5116D409"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5116D40A" w14:textId="1A7F5352" w:rsidR="00FC64D8" w:rsidRPr="00B77BD7" w:rsidRDefault="002E7BFA">
      <w:pPr>
        <w:tabs>
          <w:tab w:val="left" w:pos="2257"/>
        </w:tabs>
        <w:spacing w:after="0" w:line="259" w:lineRule="auto"/>
        <w:rPr>
          <w:rFonts w:ascii="Arial" w:eastAsia="Arial" w:hAnsi="Arial" w:cs="Arial"/>
          <w:sz w:val="24"/>
          <w:szCs w:val="24"/>
        </w:rPr>
      </w:pPr>
      <w:r w:rsidRPr="00B77BD7">
        <w:rPr>
          <w:rFonts w:ascii="Arial" w:eastAsia="Arial" w:hAnsi="Arial" w:cs="Arial"/>
          <w:b/>
          <w:sz w:val="24"/>
          <w:szCs w:val="24"/>
        </w:rPr>
        <w:t xml:space="preserve">Not Applicable </w:t>
      </w:r>
    </w:p>
    <w:p w14:paraId="5116D40B" w14:textId="77777777" w:rsidR="00FC64D8" w:rsidRPr="00B77BD7" w:rsidRDefault="00FC64D8">
      <w:pPr>
        <w:tabs>
          <w:tab w:val="left" w:pos="2257"/>
        </w:tabs>
        <w:spacing w:after="0" w:line="259" w:lineRule="auto"/>
        <w:rPr>
          <w:rFonts w:ascii="Arial" w:eastAsia="Arial" w:hAnsi="Arial" w:cs="Arial"/>
          <w:b/>
          <w:sz w:val="24"/>
          <w:szCs w:val="24"/>
        </w:rPr>
      </w:pPr>
    </w:p>
    <w:p w14:paraId="5116D40C" w14:textId="77777777" w:rsidR="00FC64D8" w:rsidRPr="00B77BD7" w:rsidRDefault="00916670">
      <w:pPr>
        <w:tabs>
          <w:tab w:val="left" w:pos="2257"/>
        </w:tabs>
        <w:spacing w:after="0" w:line="259" w:lineRule="auto"/>
        <w:rPr>
          <w:rFonts w:ascii="Arial" w:eastAsia="Arial" w:hAnsi="Arial" w:cs="Arial"/>
          <w:sz w:val="24"/>
          <w:szCs w:val="24"/>
        </w:rPr>
      </w:pPr>
      <w:r w:rsidRPr="00B77BD7">
        <w:rPr>
          <w:rFonts w:ascii="Arial" w:eastAsia="Arial" w:hAnsi="Arial" w:cs="Arial"/>
          <w:sz w:val="24"/>
          <w:szCs w:val="24"/>
        </w:rPr>
        <w:lastRenderedPageBreak/>
        <w:t>PROGRESS MEETING FREQUENCY</w:t>
      </w:r>
    </w:p>
    <w:p w14:paraId="5116D40D" w14:textId="0E4D7412" w:rsidR="00FC64D8" w:rsidRDefault="002E7BFA">
      <w:pPr>
        <w:tabs>
          <w:tab w:val="left" w:pos="2257"/>
        </w:tabs>
        <w:spacing w:after="0" w:line="259" w:lineRule="auto"/>
        <w:rPr>
          <w:rFonts w:ascii="Arial" w:eastAsia="Arial" w:hAnsi="Arial" w:cs="Arial"/>
          <w:sz w:val="24"/>
          <w:szCs w:val="24"/>
        </w:rPr>
      </w:pPr>
      <w:r w:rsidRPr="00B77BD7">
        <w:rPr>
          <w:rFonts w:ascii="Arial" w:eastAsia="Arial" w:hAnsi="Arial" w:cs="Arial"/>
          <w:b/>
          <w:sz w:val="24"/>
          <w:szCs w:val="24"/>
        </w:rPr>
        <w:t xml:space="preserve">Weekly </w:t>
      </w:r>
      <w:r>
        <w:rPr>
          <w:rFonts w:ascii="Arial" w:eastAsia="Arial" w:hAnsi="Arial" w:cs="Arial"/>
          <w:b/>
          <w:sz w:val="24"/>
          <w:szCs w:val="24"/>
        </w:rPr>
        <w:t xml:space="preserve"> </w:t>
      </w:r>
    </w:p>
    <w:p w14:paraId="5116D40E" w14:textId="77777777" w:rsidR="00FC64D8" w:rsidRDefault="00FC64D8">
      <w:pPr>
        <w:tabs>
          <w:tab w:val="left" w:pos="2257"/>
        </w:tabs>
        <w:spacing w:after="0" w:line="259" w:lineRule="auto"/>
        <w:rPr>
          <w:rFonts w:ascii="Arial" w:eastAsia="Arial" w:hAnsi="Arial" w:cs="Arial"/>
          <w:b/>
          <w:sz w:val="24"/>
          <w:szCs w:val="24"/>
        </w:rPr>
      </w:pPr>
    </w:p>
    <w:p w14:paraId="5116D40F"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04A4F36A" w14:textId="77777777" w:rsidR="00F07E04" w:rsidRDefault="00F07E04" w:rsidP="00F07E04">
      <w:pPr>
        <w:tabs>
          <w:tab w:val="left" w:pos="2257"/>
        </w:tabs>
        <w:spacing w:after="0" w:line="259" w:lineRule="auto"/>
        <w:rPr>
          <w:rFonts w:ascii="Arial" w:eastAsia="Arial" w:hAnsi="Arial" w:cs="Arial"/>
          <w:sz w:val="24"/>
          <w:szCs w:val="24"/>
        </w:rPr>
      </w:pPr>
      <w:r w:rsidRPr="00F07E04">
        <w:rPr>
          <w:rFonts w:ascii="Arial" w:eastAsia="Arial" w:hAnsi="Arial" w:cs="Arial"/>
          <w:sz w:val="24"/>
          <w:szCs w:val="24"/>
          <w:highlight w:val="black"/>
        </w:rPr>
        <w:t>XXXXXXXXXX</w:t>
      </w:r>
    </w:p>
    <w:p w14:paraId="471AD14B" w14:textId="77777777" w:rsidR="00F07E04" w:rsidRDefault="00F07E04" w:rsidP="00F07E04">
      <w:pPr>
        <w:tabs>
          <w:tab w:val="left" w:pos="2257"/>
        </w:tabs>
        <w:spacing w:after="0" w:line="259" w:lineRule="auto"/>
        <w:rPr>
          <w:rFonts w:ascii="Arial" w:eastAsia="Arial" w:hAnsi="Arial" w:cs="Arial"/>
          <w:sz w:val="24"/>
          <w:szCs w:val="24"/>
        </w:rPr>
      </w:pPr>
    </w:p>
    <w:p w14:paraId="5116D414" w14:textId="77777777" w:rsidR="00FC64D8" w:rsidRDefault="00FC64D8">
      <w:pPr>
        <w:tabs>
          <w:tab w:val="left" w:pos="2257"/>
        </w:tabs>
        <w:spacing w:after="0" w:line="259" w:lineRule="auto"/>
        <w:rPr>
          <w:rFonts w:ascii="Arial" w:eastAsia="Arial" w:hAnsi="Arial" w:cs="Arial"/>
          <w:sz w:val="24"/>
          <w:szCs w:val="24"/>
        </w:rPr>
      </w:pPr>
    </w:p>
    <w:p w14:paraId="5116D417" w14:textId="257674FA"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182D93CB" w14:textId="77777777" w:rsidR="00F07E04" w:rsidRDefault="00F07E04" w:rsidP="00F07E04">
      <w:pPr>
        <w:tabs>
          <w:tab w:val="left" w:pos="2257"/>
        </w:tabs>
        <w:spacing w:after="0" w:line="259" w:lineRule="auto"/>
        <w:rPr>
          <w:rFonts w:ascii="Arial" w:eastAsia="Arial" w:hAnsi="Arial" w:cs="Arial"/>
          <w:sz w:val="24"/>
          <w:szCs w:val="24"/>
        </w:rPr>
      </w:pPr>
      <w:r w:rsidRPr="00F07E04">
        <w:rPr>
          <w:rFonts w:ascii="Arial" w:eastAsia="Arial" w:hAnsi="Arial" w:cs="Arial"/>
          <w:sz w:val="24"/>
          <w:szCs w:val="24"/>
          <w:highlight w:val="black"/>
        </w:rPr>
        <w:t>XXXXXXXXXX</w:t>
      </w:r>
    </w:p>
    <w:p w14:paraId="278B8CF8" w14:textId="77777777" w:rsidR="00F07E04" w:rsidRDefault="00F07E04" w:rsidP="00F07E04">
      <w:pPr>
        <w:tabs>
          <w:tab w:val="left" w:pos="2257"/>
        </w:tabs>
        <w:spacing w:after="0" w:line="259" w:lineRule="auto"/>
        <w:rPr>
          <w:rFonts w:ascii="Arial" w:eastAsia="Arial" w:hAnsi="Arial" w:cs="Arial"/>
          <w:sz w:val="24"/>
          <w:szCs w:val="24"/>
        </w:rPr>
      </w:pPr>
    </w:p>
    <w:p w14:paraId="2FABBEBE" w14:textId="77777777" w:rsidR="00F07E04" w:rsidRDefault="00F07E04" w:rsidP="00F07E04">
      <w:pPr>
        <w:tabs>
          <w:tab w:val="left" w:pos="2257"/>
        </w:tabs>
        <w:spacing w:after="0" w:line="259" w:lineRule="auto"/>
        <w:jc w:val="center"/>
        <w:rPr>
          <w:rFonts w:ascii="Arial" w:eastAsia="Arial" w:hAnsi="Arial" w:cs="Arial"/>
          <w:sz w:val="24"/>
          <w:szCs w:val="24"/>
        </w:rPr>
      </w:pPr>
      <w:r w:rsidRPr="006F4776">
        <w:rPr>
          <w:b/>
          <w:bCs/>
        </w:rPr>
        <w:t>Information redacted under section 43 (2) of FOI Act 2000.</w:t>
      </w:r>
    </w:p>
    <w:p w14:paraId="7DE5B08C" w14:textId="77777777" w:rsidR="006D45F6" w:rsidRDefault="006D45F6">
      <w:pPr>
        <w:tabs>
          <w:tab w:val="left" w:pos="2257"/>
        </w:tabs>
        <w:spacing w:after="0" w:line="259" w:lineRule="auto"/>
        <w:rPr>
          <w:rFonts w:ascii="Arial" w:eastAsia="Arial" w:hAnsi="Arial" w:cs="Arial"/>
          <w:b/>
          <w:sz w:val="24"/>
          <w:szCs w:val="24"/>
        </w:rPr>
      </w:pPr>
    </w:p>
    <w:p w14:paraId="5116D418"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E-AUCTIONS</w:t>
      </w:r>
    </w:p>
    <w:p w14:paraId="5116D419" w14:textId="43E2ACA6"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Not applicable </w:t>
      </w:r>
    </w:p>
    <w:p w14:paraId="5116D41A" w14:textId="77777777" w:rsidR="00FC64D8" w:rsidRDefault="00FC64D8">
      <w:pPr>
        <w:tabs>
          <w:tab w:val="left" w:pos="2257"/>
        </w:tabs>
        <w:spacing w:after="0" w:line="259" w:lineRule="auto"/>
        <w:rPr>
          <w:rFonts w:ascii="Arial" w:eastAsia="Arial" w:hAnsi="Arial" w:cs="Arial"/>
          <w:b/>
          <w:sz w:val="24"/>
          <w:szCs w:val="24"/>
        </w:rPr>
      </w:pPr>
    </w:p>
    <w:p w14:paraId="5116D41B"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5116D41D" w14:textId="6C276EF5" w:rsidR="00FC64D8" w:rsidRDefault="00F07E04">
      <w:pPr>
        <w:tabs>
          <w:tab w:val="left" w:pos="2257"/>
        </w:tabs>
        <w:spacing w:after="0" w:line="259" w:lineRule="auto"/>
        <w:rPr>
          <w:rFonts w:ascii="Arial" w:eastAsia="Arial" w:hAnsi="Arial" w:cs="Arial"/>
          <w:sz w:val="24"/>
          <w:szCs w:val="24"/>
        </w:rPr>
      </w:pPr>
      <w:r w:rsidRPr="00F07E04">
        <w:rPr>
          <w:rFonts w:ascii="Arial" w:eastAsia="Arial" w:hAnsi="Arial" w:cs="Arial"/>
          <w:sz w:val="24"/>
          <w:szCs w:val="24"/>
        </w:rPr>
        <w:t>Appended at DPS Joint Schedule 4 – Commercially Sensitive Information</w:t>
      </w:r>
    </w:p>
    <w:p w14:paraId="3FD8A2F1" w14:textId="77777777" w:rsidR="00F07E04" w:rsidRDefault="00F07E04">
      <w:pPr>
        <w:tabs>
          <w:tab w:val="left" w:pos="2257"/>
        </w:tabs>
        <w:spacing w:after="0" w:line="259" w:lineRule="auto"/>
        <w:rPr>
          <w:rFonts w:ascii="Arial" w:eastAsia="Arial" w:hAnsi="Arial" w:cs="Arial"/>
          <w:b/>
          <w:sz w:val="24"/>
          <w:szCs w:val="24"/>
        </w:rPr>
      </w:pPr>
    </w:p>
    <w:p w14:paraId="5116D41E"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5116D41F" w14:textId="4150674D"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Not applicable</w:t>
      </w:r>
    </w:p>
    <w:p w14:paraId="5116D424" w14:textId="77777777" w:rsidR="00FC64D8" w:rsidRDefault="00FC64D8">
      <w:pPr>
        <w:tabs>
          <w:tab w:val="left" w:pos="2257"/>
        </w:tabs>
        <w:spacing w:after="0" w:line="259" w:lineRule="auto"/>
        <w:rPr>
          <w:rFonts w:ascii="Arial" w:eastAsia="Arial" w:hAnsi="Arial" w:cs="Arial"/>
          <w:b/>
          <w:sz w:val="24"/>
          <w:szCs w:val="24"/>
        </w:rPr>
      </w:pPr>
    </w:p>
    <w:p w14:paraId="5116D425"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5116D426" w14:textId="3CECCBE8" w:rsidR="00FC64D8" w:rsidRDefault="00916670">
      <w:pPr>
        <w:spacing w:after="0" w:line="259" w:lineRule="auto"/>
        <w:rPr>
          <w:rFonts w:ascii="Arial" w:eastAsia="Arial" w:hAnsi="Arial" w:cs="Arial"/>
          <w:sz w:val="24"/>
          <w:szCs w:val="24"/>
        </w:rPr>
      </w:pPr>
      <w:r>
        <w:rPr>
          <w:rFonts w:ascii="Arial" w:eastAsia="Arial" w:hAnsi="Arial" w:cs="Arial"/>
          <w:sz w:val="24"/>
          <w:szCs w:val="24"/>
        </w:rPr>
        <w:t>Not applicable</w:t>
      </w:r>
    </w:p>
    <w:p w14:paraId="5116D428" w14:textId="77777777" w:rsidR="00FC64D8" w:rsidRDefault="00FC64D8">
      <w:pPr>
        <w:spacing w:after="0" w:line="240" w:lineRule="auto"/>
        <w:jc w:val="both"/>
        <w:rPr>
          <w:rFonts w:ascii="Arial" w:eastAsia="Arial" w:hAnsi="Arial" w:cs="Arial"/>
          <w:sz w:val="24"/>
          <w:szCs w:val="24"/>
        </w:rPr>
      </w:pPr>
    </w:p>
    <w:p w14:paraId="5116D429" w14:textId="77777777" w:rsidR="00FC64D8" w:rsidRDefault="00916670">
      <w:pPr>
        <w:spacing w:after="0" w:line="240" w:lineRule="auto"/>
        <w:jc w:val="both"/>
        <w:rPr>
          <w:rFonts w:ascii="Arial" w:eastAsia="Arial" w:hAnsi="Arial" w:cs="Arial"/>
          <w:sz w:val="24"/>
          <w:szCs w:val="24"/>
        </w:rPr>
      </w:pPr>
      <w:r>
        <w:rPr>
          <w:rFonts w:ascii="Arial" w:eastAsia="Arial" w:hAnsi="Arial" w:cs="Arial"/>
          <w:sz w:val="24"/>
          <w:szCs w:val="24"/>
        </w:rPr>
        <w:t>GUARANTEE</w:t>
      </w:r>
    </w:p>
    <w:p w14:paraId="5116D42A" w14:textId="0F4BE53C" w:rsidR="00FC64D8" w:rsidRDefault="00916670">
      <w:pPr>
        <w:spacing w:after="0" w:line="259" w:lineRule="auto"/>
        <w:rPr>
          <w:rFonts w:ascii="Arial" w:eastAsia="Arial" w:hAnsi="Arial" w:cs="Arial"/>
          <w:sz w:val="24"/>
          <w:szCs w:val="24"/>
        </w:rPr>
      </w:pPr>
      <w:r>
        <w:rPr>
          <w:rFonts w:ascii="Arial" w:eastAsia="Arial" w:hAnsi="Arial" w:cs="Arial"/>
          <w:sz w:val="24"/>
          <w:szCs w:val="24"/>
        </w:rPr>
        <w:t>Not applicable</w:t>
      </w:r>
    </w:p>
    <w:p w14:paraId="5116D42D" w14:textId="77777777" w:rsidR="00FC64D8" w:rsidRDefault="00FC64D8">
      <w:pPr>
        <w:spacing w:after="0" w:line="259" w:lineRule="auto"/>
        <w:rPr>
          <w:rFonts w:ascii="Arial" w:eastAsia="Arial" w:hAnsi="Arial" w:cs="Arial"/>
          <w:b/>
          <w:sz w:val="24"/>
          <w:szCs w:val="24"/>
          <w:highlight w:val="yellow"/>
        </w:rPr>
      </w:pPr>
    </w:p>
    <w:p w14:paraId="5116D42E" w14:textId="77777777" w:rsidR="00FC64D8" w:rsidRDefault="00916670">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5116D42F" w14:textId="3E9154FA" w:rsidR="00FC64D8" w:rsidRDefault="00916670">
      <w:pPr>
        <w:spacing w:after="0" w:line="240" w:lineRule="auto"/>
        <w:jc w:val="both"/>
        <w:rPr>
          <w:rFonts w:ascii="Arial" w:eastAsia="Arial" w:hAnsi="Arial" w:cs="Arial"/>
          <w:sz w:val="24"/>
          <w:szCs w:val="24"/>
        </w:rPr>
      </w:pPr>
      <w:r>
        <w:rPr>
          <w:rFonts w:ascii="Arial" w:eastAsia="Arial" w:hAnsi="Arial" w:cs="Arial"/>
          <w:sz w:val="24"/>
          <w:szCs w:val="24"/>
        </w:rPr>
        <w:t>The Supplier agrees, in providing the Deliverables and performing its obligations under the Order Contract, that it will comply with the social value commitments in Order Schedule 4 (Order Tender)</w:t>
      </w:r>
    </w:p>
    <w:p w14:paraId="5116D430" w14:textId="77777777" w:rsidR="00FC64D8" w:rsidRDefault="00FC64D8">
      <w:pPr>
        <w:spacing w:after="240"/>
        <w:jc w:val="both"/>
        <w:rPr>
          <w:rFonts w:ascii="Arial" w:eastAsia="Arial" w:hAnsi="Arial" w:cs="Arial"/>
          <w:sz w:val="24"/>
          <w:szCs w:val="24"/>
        </w:rPr>
      </w:pP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FC64D8" w14:paraId="5116D433" w14:textId="77777777" w:rsidTr="00FC64D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5116D431" w14:textId="77777777" w:rsidR="00FC64D8" w:rsidRDefault="00916670">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5116D432" w14:textId="77777777" w:rsidR="00FC64D8" w:rsidRDefault="00916670">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F07E04" w14:paraId="5116D438" w14:textId="77777777" w:rsidTr="00FC64D8">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116D434" w14:textId="77777777" w:rsidR="00F07E04" w:rsidRDefault="00F07E04" w:rsidP="00F07E0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5116D435" w14:textId="69D14BB8" w:rsidR="00F07E04" w:rsidRDefault="00F07E04" w:rsidP="00F07E04">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CA7AE2">
              <w:rPr>
                <w:rFonts w:ascii="Arial" w:eastAsia="Arial" w:hAnsi="Arial" w:cs="Arial"/>
                <w:color w:val="000000"/>
                <w:sz w:val="24"/>
                <w:szCs w:val="24"/>
                <w:highlight w:val="black"/>
              </w:rPr>
              <w:t>XXXXXXXX</w:t>
            </w:r>
          </w:p>
        </w:tc>
        <w:tc>
          <w:tcPr>
            <w:cnfStyle w:val="000010000000" w:firstRow="0" w:lastRow="0" w:firstColumn="0" w:lastColumn="0" w:oddVBand="1" w:evenVBand="0" w:oddHBand="0" w:evenHBand="0" w:firstRowFirstColumn="0" w:firstRowLastColumn="0" w:lastRowFirstColumn="0" w:lastRowLastColumn="0"/>
            <w:tcW w:w="1556" w:type="dxa"/>
          </w:tcPr>
          <w:p w14:paraId="5116D436" w14:textId="0BF517AF" w:rsidR="00F07E04" w:rsidRDefault="00F07E04" w:rsidP="00F07E0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5116D437" w14:textId="549A4786" w:rsidR="00F07E04" w:rsidRDefault="00F07E04" w:rsidP="00F07E04">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CA7AE2">
              <w:rPr>
                <w:rFonts w:ascii="Arial" w:eastAsia="Arial" w:hAnsi="Arial" w:cs="Arial"/>
                <w:color w:val="000000"/>
                <w:sz w:val="24"/>
                <w:szCs w:val="24"/>
                <w:highlight w:val="black"/>
              </w:rPr>
              <w:t>XXXXXXXX</w:t>
            </w:r>
          </w:p>
        </w:tc>
      </w:tr>
      <w:tr w:rsidR="00F07E04" w14:paraId="5116D43D" w14:textId="77777777" w:rsidTr="00FC64D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116D439" w14:textId="77777777" w:rsidR="00F07E04" w:rsidRDefault="00F07E04" w:rsidP="00F07E0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5116D43A" w14:textId="3DB6CD4D" w:rsidR="00F07E04" w:rsidRDefault="00F07E04" w:rsidP="00F07E04">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CA7AE2">
              <w:rPr>
                <w:rFonts w:ascii="Arial" w:eastAsia="Arial" w:hAnsi="Arial" w:cs="Arial"/>
                <w:color w:val="000000"/>
                <w:sz w:val="24"/>
                <w:szCs w:val="24"/>
                <w:highlight w:val="black"/>
              </w:rPr>
              <w:t>XXXXXXXX</w:t>
            </w:r>
          </w:p>
        </w:tc>
        <w:tc>
          <w:tcPr>
            <w:cnfStyle w:val="000010000000" w:firstRow="0" w:lastRow="0" w:firstColumn="0" w:lastColumn="0" w:oddVBand="1" w:evenVBand="0" w:oddHBand="0" w:evenHBand="0" w:firstRowFirstColumn="0" w:firstRowLastColumn="0" w:lastRowFirstColumn="0" w:lastRowLastColumn="0"/>
            <w:tcW w:w="1556" w:type="dxa"/>
          </w:tcPr>
          <w:p w14:paraId="5116D43B" w14:textId="6D1B9A6F" w:rsidR="00F07E04" w:rsidRDefault="00F07E04" w:rsidP="00F07E0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5116D43C" w14:textId="570078BA" w:rsidR="00F07E04" w:rsidRDefault="00F07E04" w:rsidP="00F07E04">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CA7AE2">
              <w:rPr>
                <w:rFonts w:ascii="Arial" w:eastAsia="Arial" w:hAnsi="Arial" w:cs="Arial"/>
                <w:color w:val="000000"/>
                <w:sz w:val="24"/>
                <w:szCs w:val="24"/>
                <w:highlight w:val="black"/>
              </w:rPr>
              <w:t>XXXXXXXX</w:t>
            </w:r>
          </w:p>
        </w:tc>
      </w:tr>
      <w:tr w:rsidR="00F07E04" w14:paraId="5116D442" w14:textId="77777777" w:rsidTr="00FC64D8">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116D43E" w14:textId="77777777" w:rsidR="00F07E04" w:rsidRDefault="00F07E04" w:rsidP="00F07E0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5116D43F" w14:textId="482460B2" w:rsidR="00F07E04" w:rsidRDefault="00F07E04" w:rsidP="00F07E04">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CA7AE2">
              <w:rPr>
                <w:rFonts w:ascii="Arial" w:eastAsia="Arial" w:hAnsi="Arial" w:cs="Arial"/>
                <w:color w:val="000000"/>
                <w:sz w:val="24"/>
                <w:szCs w:val="24"/>
                <w:highlight w:val="black"/>
              </w:rPr>
              <w:t>XXXXXXXX</w:t>
            </w:r>
          </w:p>
        </w:tc>
        <w:tc>
          <w:tcPr>
            <w:cnfStyle w:val="000010000000" w:firstRow="0" w:lastRow="0" w:firstColumn="0" w:lastColumn="0" w:oddVBand="1" w:evenVBand="0" w:oddHBand="0" w:evenHBand="0" w:firstRowFirstColumn="0" w:firstRowLastColumn="0" w:lastRowFirstColumn="0" w:lastRowLastColumn="0"/>
            <w:tcW w:w="1556" w:type="dxa"/>
          </w:tcPr>
          <w:p w14:paraId="5116D440" w14:textId="74E65F02" w:rsidR="00F07E04" w:rsidRDefault="00F07E04" w:rsidP="00F07E0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5116D441" w14:textId="44D7C404" w:rsidR="00F07E04" w:rsidRDefault="00F07E04" w:rsidP="00F07E04">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CA7AE2">
              <w:rPr>
                <w:rFonts w:ascii="Arial" w:eastAsia="Arial" w:hAnsi="Arial" w:cs="Arial"/>
                <w:color w:val="000000"/>
                <w:sz w:val="24"/>
                <w:szCs w:val="24"/>
                <w:highlight w:val="black"/>
              </w:rPr>
              <w:t>XXXXXXXX</w:t>
            </w:r>
          </w:p>
        </w:tc>
      </w:tr>
      <w:tr w:rsidR="00F07E04" w14:paraId="5116D447" w14:textId="77777777" w:rsidTr="00FC64D8">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5116D443" w14:textId="77777777" w:rsidR="00F07E04" w:rsidRDefault="00F07E04" w:rsidP="00F07E0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5116D444" w14:textId="2487A3B3" w:rsidR="00F07E04" w:rsidRDefault="00F07E04" w:rsidP="00F07E04">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CA7AE2">
              <w:rPr>
                <w:rFonts w:ascii="Arial" w:eastAsia="Arial" w:hAnsi="Arial" w:cs="Arial"/>
                <w:color w:val="000000"/>
                <w:sz w:val="24"/>
                <w:szCs w:val="24"/>
                <w:highlight w:val="black"/>
              </w:rPr>
              <w:t>XXXXXXXX</w:t>
            </w:r>
          </w:p>
        </w:tc>
        <w:tc>
          <w:tcPr>
            <w:cnfStyle w:val="000010000000" w:firstRow="0" w:lastRow="0" w:firstColumn="0" w:lastColumn="0" w:oddVBand="1" w:evenVBand="0" w:oddHBand="0" w:evenHBand="0" w:firstRowFirstColumn="0" w:firstRowLastColumn="0" w:lastRowFirstColumn="0" w:lastRowLastColumn="0"/>
            <w:tcW w:w="1556" w:type="dxa"/>
          </w:tcPr>
          <w:p w14:paraId="5116D445" w14:textId="459A6B02" w:rsidR="00F07E04" w:rsidRDefault="00F07E04" w:rsidP="00F07E0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5116D446" w14:textId="50080E55" w:rsidR="00F07E04" w:rsidRDefault="00F07E04" w:rsidP="00F07E04">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CA7AE2">
              <w:rPr>
                <w:rFonts w:ascii="Arial" w:eastAsia="Arial" w:hAnsi="Arial" w:cs="Arial"/>
                <w:color w:val="000000"/>
                <w:sz w:val="24"/>
                <w:szCs w:val="24"/>
                <w:highlight w:val="black"/>
              </w:rPr>
              <w:t>XXXXXXXX</w:t>
            </w:r>
          </w:p>
        </w:tc>
      </w:tr>
    </w:tbl>
    <w:p w14:paraId="5116D44A" w14:textId="03657E70" w:rsidR="00FC64D8" w:rsidRDefault="00FC64D8">
      <w:pPr>
        <w:rPr>
          <w:rFonts w:ascii="Arial" w:eastAsia="Arial" w:hAnsi="Arial" w:cs="Arial"/>
        </w:rPr>
      </w:pPr>
    </w:p>
    <w:p w14:paraId="67B04828" w14:textId="0E5F6661" w:rsidR="00F07E04" w:rsidRDefault="00F07E04" w:rsidP="00F07E04">
      <w:pPr>
        <w:ind w:firstLine="720"/>
        <w:jc w:val="center"/>
        <w:rPr>
          <w:rFonts w:ascii="Arial" w:eastAsia="Arial" w:hAnsi="Arial" w:cs="Arial"/>
        </w:rPr>
      </w:pPr>
      <w:r w:rsidRPr="006F4776">
        <w:rPr>
          <w:b/>
          <w:bCs/>
        </w:rPr>
        <w:t>Information redacted under section 43 (2) of FOI Act 2000.</w:t>
      </w:r>
    </w:p>
    <w:sectPr w:rsidR="00F07E04">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E818B6" w14:textId="77777777" w:rsidR="00413BFC" w:rsidRDefault="00413BFC">
      <w:pPr>
        <w:spacing w:after="0" w:line="240" w:lineRule="auto"/>
      </w:pPr>
      <w:r>
        <w:separator/>
      </w:r>
    </w:p>
  </w:endnote>
  <w:endnote w:type="continuationSeparator" w:id="0">
    <w:p w14:paraId="5BAA3D23" w14:textId="77777777" w:rsidR="00413BFC" w:rsidRDefault="00413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Times New Roman"/>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29A89" w14:textId="77777777" w:rsidR="00F07E04" w:rsidRDefault="00F07E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6D44D" w14:textId="50560CA0" w:rsidR="00FC64D8" w:rsidRDefault="00916670">
    <w:pPr>
      <w:tabs>
        <w:tab w:val="center" w:pos="4513"/>
        <w:tab w:val="right" w:pos="9026"/>
      </w:tabs>
      <w:spacing w:after="0" w:line="240"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102F348A" wp14:editId="2A7F409B">
              <wp:simplePos x="0" y="0"/>
              <wp:positionH relativeFrom="page">
                <wp:posOffset>0</wp:posOffset>
              </wp:positionH>
              <wp:positionV relativeFrom="page">
                <wp:posOffset>10227945</wp:posOffset>
              </wp:positionV>
              <wp:extent cx="7560310" cy="273050"/>
              <wp:effectExtent l="0" t="0" r="0" b="12700"/>
              <wp:wrapNone/>
              <wp:docPr id="1" name="MSIPCM30c34b2db0c55e7e541ac86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DFE99B" w14:textId="792012FF" w:rsidR="00916670" w:rsidRPr="00916670" w:rsidRDefault="00916670" w:rsidP="00916670">
                          <w:pPr>
                            <w:spacing w:after="0"/>
                            <w:jc w:val="center"/>
                            <w:rPr>
                              <w:color w:val="000000"/>
                              <w:sz w:val="20"/>
                            </w:rPr>
                          </w:pPr>
                          <w:r w:rsidRPr="00916670">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02F348A" id="_x0000_t202" coordsize="21600,21600" o:spt="202" path="m,l,21600r21600,l21600,xe">
              <v:stroke joinstyle="miter"/>
              <v:path gradientshapeok="t" o:connecttype="rect"/>
            </v:shapetype>
            <v:shape id="MSIPCM30c34b2db0c55e7e541ac86e"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A4Ii+irgIAAEcFAAAOAAAA&#10;AAAAAAAAAAAAAC4CAABkcnMvZTJvRG9jLnhtbFBLAQItABQABgAIAAAAIQCf1UHs3wAAAAsBAAAP&#10;AAAAAAAAAAAAAAAAAAgFAABkcnMvZG93bnJldi54bWxQSwUGAAAAAAQABADzAAAAFAYAAAAA&#10;" o:allowincell="f" filled="f" stroked="f" strokeweight=".5pt">
              <v:textbox inset=",0,,0">
                <w:txbxContent>
                  <w:p w14:paraId="09DFE99B" w14:textId="792012FF" w:rsidR="00916670" w:rsidRPr="00916670" w:rsidRDefault="00916670" w:rsidP="00916670">
                    <w:pPr>
                      <w:spacing w:after="0"/>
                      <w:jc w:val="center"/>
                      <w:rPr>
                        <w:color w:val="000000"/>
                        <w:sz w:val="20"/>
                      </w:rPr>
                    </w:pPr>
                    <w:r w:rsidRPr="00916670">
                      <w:rPr>
                        <w:color w:val="000000"/>
                        <w:sz w:val="20"/>
                      </w:rPr>
                      <w:t>OFFICIAL</w:t>
                    </w:r>
                  </w:p>
                </w:txbxContent>
              </v:textbox>
              <w10:wrap anchorx="page" anchory="page"/>
            </v:shape>
          </w:pict>
        </mc:Fallback>
      </mc:AlternateContent>
    </w:r>
    <w:r>
      <w:rPr>
        <w:rFonts w:ascii="Arial" w:eastAsia="Arial" w:hAnsi="Arial" w:cs="Arial"/>
        <w:sz w:val="20"/>
        <w:szCs w:val="20"/>
      </w:rPr>
      <w:t>RM6126 - Research &amp; Insights DPS</w:t>
    </w:r>
    <w:r>
      <w:rPr>
        <w:rFonts w:ascii="Arial" w:eastAsia="Arial" w:hAnsi="Arial" w:cs="Arial"/>
        <w:sz w:val="20"/>
        <w:szCs w:val="20"/>
      </w:rPr>
      <w:tab/>
      <w:t xml:space="preserve">                                           </w:t>
    </w:r>
  </w:p>
  <w:p w14:paraId="5116D44E" w14:textId="0186EA30" w:rsidR="00FC64D8" w:rsidRDefault="009166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81E2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116D44F" w14:textId="77777777" w:rsidR="00FC64D8" w:rsidRDefault="00916670">
    <w:pPr>
      <w:spacing w:after="0" w:line="240" w:lineRule="auto"/>
      <w:rPr>
        <w:rFonts w:ascii="Arial" w:eastAsia="Arial" w:hAnsi="Arial" w:cs="Arial"/>
        <w:sz w:val="20"/>
        <w:szCs w:val="20"/>
      </w:rPr>
    </w:pPr>
    <w:r>
      <w:rPr>
        <w:rFonts w:ascii="Arial" w:eastAsia="Arial" w:hAnsi="Arial" w:cs="Arial"/>
        <w:sz w:val="20"/>
        <w:szCs w:val="20"/>
      </w:rPr>
      <w:t>Model Version: v1.3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6D452" w14:textId="77777777" w:rsidR="00FC64D8" w:rsidRDefault="00FC64D8">
    <w:pPr>
      <w:tabs>
        <w:tab w:val="center" w:pos="4513"/>
        <w:tab w:val="right" w:pos="9026"/>
      </w:tabs>
      <w:spacing w:after="0"/>
      <w:jc w:val="both"/>
      <w:rPr>
        <w:color w:val="A6A6A6"/>
      </w:rPr>
    </w:pPr>
  </w:p>
  <w:p w14:paraId="5116D453" w14:textId="77777777" w:rsidR="00FC64D8" w:rsidRDefault="0091667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5116D454" w14:textId="77777777" w:rsidR="00FC64D8" w:rsidRDefault="009166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5116D455" w14:textId="77777777" w:rsidR="00FC64D8" w:rsidRDefault="00916670">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F99E1" w14:textId="77777777" w:rsidR="00413BFC" w:rsidRDefault="00413BFC">
      <w:pPr>
        <w:spacing w:after="0" w:line="240" w:lineRule="auto"/>
      </w:pPr>
      <w:r>
        <w:separator/>
      </w:r>
    </w:p>
  </w:footnote>
  <w:footnote w:type="continuationSeparator" w:id="0">
    <w:p w14:paraId="1A0BB260" w14:textId="77777777" w:rsidR="00413BFC" w:rsidRDefault="00413B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6D716" w14:textId="77777777" w:rsidR="00F07E04" w:rsidRDefault="00F07E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6D44B" w14:textId="77777777" w:rsidR="00FC64D8" w:rsidRDefault="009166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DPS Schedule 6 (Order Form Template and Order Schedules)</w:t>
    </w:r>
  </w:p>
  <w:p w14:paraId="5116D44C" w14:textId="77777777" w:rsidR="00FC64D8" w:rsidRDefault="009166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6D450" w14:textId="77777777" w:rsidR="00FC64D8" w:rsidRDefault="009166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5116D451" w14:textId="77777777" w:rsidR="00FC64D8" w:rsidRDefault="009166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171AA6"/>
    <w:multiLevelType w:val="multilevel"/>
    <w:tmpl w:val="EAD8EA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3B832CD"/>
    <w:multiLevelType w:val="multilevel"/>
    <w:tmpl w:val="3E4EC8B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6485063"/>
    <w:multiLevelType w:val="hybridMultilevel"/>
    <w:tmpl w:val="7B562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3555CDC"/>
    <w:multiLevelType w:val="multilevel"/>
    <w:tmpl w:val="4F62ED30"/>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3BA66F1"/>
    <w:multiLevelType w:val="multilevel"/>
    <w:tmpl w:val="011A7FF6"/>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4D8"/>
    <w:rsid w:val="00057CF9"/>
    <w:rsid w:val="00074BC5"/>
    <w:rsid w:val="00094F86"/>
    <w:rsid w:val="00124C96"/>
    <w:rsid w:val="00131A78"/>
    <w:rsid w:val="00144736"/>
    <w:rsid w:val="00145233"/>
    <w:rsid w:val="0018602B"/>
    <w:rsid w:val="001F1A7F"/>
    <w:rsid w:val="002820B4"/>
    <w:rsid w:val="00293187"/>
    <w:rsid w:val="00295CA0"/>
    <w:rsid w:val="002E7BFA"/>
    <w:rsid w:val="003130E9"/>
    <w:rsid w:val="003C60AE"/>
    <w:rsid w:val="003E67AE"/>
    <w:rsid w:val="004137B9"/>
    <w:rsid w:val="00413BFC"/>
    <w:rsid w:val="00522556"/>
    <w:rsid w:val="00543FA9"/>
    <w:rsid w:val="005531AA"/>
    <w:rsid w:val="0060330A"/>
    <w:rsid w:val="00670B3B"/>
    <w:rsid w:val="00687112"/>
    <w:rsid w:val="006D45F6"/>
    <w:rsid w:val="0079011C"/>
    <w:rsid w:val="00821664"/>
    <w:rsid w:val="008808E1"/>
    <w:rsid w:val="00882E4B"/>
    <w:rsid w:val="008E2C43"/>
    <w:rsid w:val="00916670"/>
    <w:rsid w:val="0093135E"/>
    <w:rsid w:val="009833F7"/>
    <w:rsid w:val="009A7651"/>
    <w:rsid w:val="009D33B0"/>
    <w:rsid w:val="009D623A"/>
    <w:rsid w:val="009F350F"/>
    <w:rsid w:val="00A170A9"/>
    <w:rsid w:val="00A53789"/>
    <w:rsid w:val="00A72625"/>
    <w:rsid w:val="00A934B1"/>
    <w:rsid w:val="00A965C0"/>
    <w:rsid w:val="00AA2428"/>
    <w:rsid w:val="00AA4CAE"/>
    <w:rsid w:val="00AB1CD6"/>
    <w:rsid w:val="00AC54D9"/>
    <w:rsid w:val="00AC7C7A"/>
    <w:rsid w:val="00B77BD7"/>
    <w:rsid w:val="00B9012E"/>
    <w:rsid w:val="00BC27CB"/>
    <w:rsid w:val="00BC6A48"/>
    <w:rsid w:val="00BE0E4A"/>
    <w:rsid w:val="00C1081B"/>
    <w:rsid w:val="00C40B3F"/>
    <w:rsid w:val="00C4325D"/>
    <w:rsid w:val="00CF71BA"/>
    <w:rsid w:val="00D27D41"/>
    <w:rsid w:val="00D37B05"/>
    <w:rsid w:val="00E545DD"/>
    <w:rsid w:val="00E81E2D"/>
    <w:rsid w:val="00F0467E"/>
    <w:rsid w:val="00F07E04"/>
    <w:rsid w:val="00F279FF"/>
    <w:rsid w:val="00F3427E"/>
    <w:rsid w:val="00FB7FC0"/>
    <w:rsid w:val="00FC218C"/>
    <w:rsid w:val="00FC64D8"/>
    <w:rsid w:val="00FC6D8F"/>
    <w:rsid w:val="12785D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16D374"/>
  <w15:docId w15:val="{46ACFB7F-1B50-4C73-837B-9CBBD6E96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unhideWhenUsed/>
    <w:rsid w:val="00543FA9"/>
    <w:rPr>
      <w:color w:val="0000FF" w:themeColor="hyperlink"/>
      <w:u w:val="single"/>
    </w:rPr>
  </w:style>
  <w:style w:type="character" w:customStyle="1" w:styleId="normaltextrun">
    <w:name w:val="normaltextrun"/>
    <w:basedOn w:val="DefaultParagraphFont"/>
    <w:rsid w:val="00CF7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9502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yments.team@hmrc.gov.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DD2FF8F3C6D841A76B2D6DCDC3AEB2" ma:contentTypeVersion="6" ma:contentTypeDescription="Create a new document." ma:contentTypeScope="" ma:versionID="24dfd3cd6d620f35c435d9a38820d1f2">
  <xsd:schema xmlns:xsd="http://www.w3.org/2001/XMLSchema" xmlns:xs="http://www.w3.org/2001/XMLSchema" xmlns:p="http://schemas.microsoft.com/office/2006/metadata/properties" xmlns:ns2="643f916b-9c5d-4c2b-bf50-c277c3e0d5d0" xmlns:ns3="496c16ae-641e-44d8-ad3d-9e31a59f31f2" targetNamespace="http://schemas.microsoft.com/office/2006/metadata/properties" ma:root="true" ma:fieldsID="fa3cde8dbff55f8f03db7d4f1e9d4756" ns2:_="" ns3:_="">
    <xsd:import namespace="643f916b-9c5d-4c2b-bf50-c277c3e0d5d0"/>
    <xsd:import namespace="496c16ae-641e-44d8-ad3d-9e31a59f31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f916b-9c5d-4c2b-bf50-c277c3e0d5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6c16ae-641e-44d8-ad3d-9e31a59f31f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hHSuCKanpczkw8Tuv5og+OF4D76w==">AMUW2mVjutJq6d/98KPXu+kyEZge4kMFxfVenbmlOOLAGZuzrmqskaI7GNhw/OuJvXy5LL03INZApWs9dum7NR+kBKZDd8lMOnjcCx3eLzOfN4gloK+6wezPR3xuPwV3ybv1BqN33FkemFw53Y6dbVVKt7Pdgab89A==</go:docsCustomData>
</go:gDocsCustomXmlDataStorage>
</file>

<file path=customXml/itemProps1.xml><?xml version="1.0" encoding="utf-8"?>
<ds:datastoreItem xmlns:ds="http://schemas.openxmlformats.org/officeDocument/2006/customXml" ds:itemID="{FD974425-A9BC-4AB1-A6A6-71A3436D43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661B6A-5D5E-43B6-A821-FDC8776DDD83}">
  <ds:schemaRefs>
    <ds:schemaRef ds:uri="http://schemas.microsoft.com/sharepoint/v3/contenttype/forms"/>
  </ds:schemaRefs>
</ds:datastoreItem>
</file>

<file path=customXml/itemProps3.xml><?xml version="1.0" encoding="utf-8"?>
<ds:datastoreItem xmlns:ds="http://schemas.openxmlformats.org/officeDocument/2006/customXml" ds:itemID="{FD8A1A32-1355-4FA2-A4DA-CB003B2AE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f916b-9c5d-4c2b-bf50-c277c3e0d5d0"/>
    <ds:schemaRef ds:uri="496c16ae-641e-44d8-ad3d-9e31a59f3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1100</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Bradley, Fin (Commercial)</dc:creator>
  <cp:lastModifiedBy>Bradley, Fintan (Commercial)</cp:lastModifiedBy>
  <cp:revision>2</cp:revision>
  <dcterms:created xsi:type="dcterms:W3CDTF">2022-08-17T08:51:00Z</dcterms:created>
  <dcterms:modified xsi:type="dcterms:W3CDTF">2022-08-17T08:51:00Z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2022-01-16T16:31:39Z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f55b564b-f833-4c2b-b18b-f8010ddc792d</vt:lpwstr>
  </property>
  <property fmtid="{D5CDD505-2E9C-101B-9397-08002B2CF9AE}" pid="9" name="MSIP_Label_f9af038e-07b4-4369-a678-c835687cb272_ContentBits">
    <vt:lpwstr>2</vt:lpwstr>
  </property>
  <property fmtid="{D5CDD505-2E9C-101B-9397-08002B2CF9AE}" pid="10" name="ContentTypeId">
    <vt:lpwstr>0x01010074DD2FF8F3C6D841A76B2D6DCDC3AEB2</vt:lpwstr>
  </property>
</Properties>
</file>